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6C43C" w14:textId="29B62920" w:rsidR="00FF4D78" w:rsidRPr="00F51CB8" w:rsidRDefault="0044619F" w:rsidP="00FF4D78">
      <w:pPr>
        <w:jc w:val="center"/>
        <w:rPr>
          <w:b/>
          <w:bCs/>
        </w:rPr>
      </w:pPr>
      <w:r w:rsidRPr="00F51CB8">
        <w:rPr>
          <w:b/>
          <w:bCs/>
          <w:noProof/>
          <w:lang w:val="en-GB" w:eastAsia="en-GB"/>
        </w:rPr>
        <w:drawing>
          <wp:anchor distT="0" distB="0" distL="114300" distR="114300" simplePos="0" relativeHeight="251662336" behindDoc="0" locked="0" layoutInCell="1" allowOverlap="1" wp14:anchorId="072AB825" wp14:editId="29FAEABD">
            <wp:simplePos x="0" y="0"/>
            <wp:positionH relativeFrom="margin">
              <wp:posOffset>5573395</wp:posOffset>
            </wp:positionH>
            <wp:positionV relativeFrom="paragraph">
              <wp:posOffset>153809</wp:posOffset>
            </wp:positionV>
            <wp:extent cx="815975" cy="815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5975" cy="815975"/>
                    </a:xfrm>
                    <a:prstGeom prst="rect">
                      <a:avLst/>
                    </a:prstGeom>
                  </pic:spPr>
                </pic:pic>
              </a:graphicData>
            </a:graphic>
            <wp14:sizeRelH relativeFrom="margin">
              <wp14:pctWidth>0</wp14:pctWidth>
            </wp14:sizeRelH>
            <wp14:sizeRelV relativeFrom="margin">
              <wp14:pctHeight>0</wp14:pctHeight>
            </wp14:sizeRelV>
          </wp:anchor>
        </w:drawing>
      </w:r>
      <w:r w:rsidRPr="00F51CB8">
        <w:rPr>
          <w:b/>
          <w:bCs/>
          <w:noProof/>
          <w:lang w:val="en-GB" w:eastAsia="en-GB"/>
        </w:rPr>
        <w:drawing>
          <wp:anchor distT="0" distB="0" distL="114300" distR="114300" simplePos="0" relativeHeight="251660288" behindDoc="0" locked="0" layoutInCell="1" allowOverlap="1" wp14:anchorId="2DFC60E7" wp14:editId="09A1FDA9">
            <wp:simplePos x="0" y="0"/>
            <wp:positionH relativeFrom="margin">
              <wp:posOffset>-124460</wp:posOffset>
            </wp:positionH>
            <wp:positionV relativeFrom="paragraph">
              <wp:posOffset>184227</wp:posOffset>
            </wp:positionV>
            <wp:extent cx="954405" cy="888365"/>
            <wp:effectExtent l="0" t="0" r="0" b="63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4405" cy="888365"/>
                    </a:xfrm>
                    <a:prstGeom prst="rect">
                      <a:avLst/>
                    </a:prstGeom>
                  </pic:spPr>
                </pic:pic>
              </a:graphicData>
            </a:graphic>
            <wp14:sizeRelH relativeFrom="margin">
              <wp14:pctWidth>0</wp14:pctWidth>
            </wp14:sizeRelH>
            <wp14:sizeRelV relativeFrom="margin">
              <wp14:pctHeight>0</wp14:pctHeight>
            </wp14:sizeRelV>
          </wp:anchor>
        </w:drawing>
      </w:r>
    </w:p>
    <w:p w14:paraId="26D2FC6D" w14:textId="4B021395" w:rsidR="00FF4D78" w:rsidRPr="00F51CB8" w:rsidRDefault="0044619F" w:rsidP="00FF4D78">
      <w:pPr>
        <w:spacing w:line="276" w:lineRule="auto"/>
        <w:rPr>
          <w:b/>
          <w:bCs/>
        </w:rPr>
      </w:pPr>
      <w:r w:rsidRPr="00F51CB8">
        <w:rPr>
          <w:b/>
          <w:bCs/>
          <w:noProof/>
          <w:lang w:val="en-GB" w:eastAsia="en-GB"/>
        </w:rPr>
        <w:drawing>
          <wp:anchor distT="0" distB="0" distL="114300" distR="114300" simplePos="0" relativeHeight="251659264" behindDoc="0" locked="0" layoutInCell="1" allowOverlap="1" wp14:anchorId="10E94F64" wp14:editId="41F214AE">
            <wp:simplePos x="0" y="0"/>
            <wp:positionH relativeFrom="column">
              <wp:posOffset>945515</wp:posOffset>
            </wp:positionH>
            <wp:positionV relativeFrom="paragraph">
              <wp:posOffset>17641</wp:posOffset>
            </wp:positionV>
            <wp:extent cx="1533525" cy="617855"/>
            <wp:effectExtent l="0" t="0" r="3175"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533525" cy="617855"/>
                    </a:xfrm>
                    <a:prstGeom prst="rect">
                      <a:avLst/>
                    </a:prstGeom>
                  </pic:spPr>
                </pic:pic>
              </a:graphicData>
            </a:graphic>
            <wp14:sizeRelH relativeFrom="margin">
              <wp14:pctWidth>0</wp14:pctWidth>
            </wp14:sizeRelH>
            <wp14:sizeRelV relativeFrom="margin">
              <wp14:pctHeight>0</wp14:pctHeight>
            </wp14:sizeRelV>
          </wp:anchor>
        </w:drawing>
      </w:r>
      <w:r w:rsidRPr="00F51CB8">
        <w:rPr>
          <w:noProof/>
          <w:sz w:val="22"/>
          <w:szCs w:val="22"/>
          <w:lang w:val="en-GB" w:eastAsia="en-GB"/>
        </w:rPr>
        <w:drawing>
          <wp:anchor distT="0" distB="0" distL="114300" distR="114300" simplePos="0" relativeHeight="251664384" behindDoc="0" locked="0" layoutInCell="1" allowOverlap="1" wp14:anchorId="46268158" wp14:editId="1B5B4193">
            <wp:simplePos x="0" y="0"/>
            <wp:positionH relativeFrom="margin">
              <wp:posOffset>3853180</wp:posOffset>
            </wp:positionH>
            <wp:positionV relativeFrom="paragraph">
              <wp:posOffset>183794</wp:posOffset>
            </wp:positionV>
            <wp:extent cx="1440180" cy="3752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180"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1CB8">
        <w:rPr>
          <w:b/>
          <w:bCs/>
          <w:noProof/>
          <w:lang w:val="en-GB" w:eastAsia="en-GB"/>
        </w:rPr>
        <w:drawing>
          <wp:inline distT="0" distB="0" distL="0" distR="0" wp14:anchorId="2C6726DF" wp14:editId="6B83D5ED">
            <wp:extent cx="1042720" cy="59659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2893" cy="631018"/>
                    </a:xfrm>
                    <a:prstGeom prst="rect">
                      <a:avLst/>
                    </a:prstGeom>
                  </pic:spPr>
                </pic:pic>
              </a:graphicData>
            </a:graphic>
          </wp:inline>
        </w:drawing>
      </w:r>
    </w:p>
    <w:p w14:paraId="4D7CED9A" w14:textId="77777777" w:rsidR="001A7188" w:rsidRPr="00F51CB8" w:rsidRDefault="001A7188" w:rsidP="003A3C24">
      <w:pPr>
        <w:spacing w:before="120" w:after="120" w:line="276" w:lineRule="auto"/>
        <w:rPr>
          <w:b/>
          <w:bCs/>
          <w:sz w:val="24"/>
        </w:rPr>
      </w:pPr>
    </w:p>
    <w:p w14:paraId="6022AF2E" w14:textId="37511658" w:rsidR="009D68CE" w:rsidRPr="00F51CB8" w:rsidRDefault="009D68CE" w:rsidP="009D68CE">
      <w:pPr>
        <w:spacing w:line="276" w:lineRule="auto"/>
        <w:jc w:val="center"/>
        <w:rPr>
          <w:b/>
          <w:sz w:val="24"/>
          <w:lang w:val="en-GB"/>
        </w:rPr>
      </w:pPr>
      <w:r w:rsidRPr="00F51CB8">
        <w:rPr>
          <w:b/>
          <w:bCs/>
          <w:sz w:val="24"/>
        </w:rPr>
        <w:t>High-</w:t>
      </w:r>
      <w:r w:rsidR="000638BF" w:rsidRPr="00F51CB8">
        <w:rPr>
          <w:b/>
          <w:bCs/>
          <w:sz w:val="24"/>
        </w:rPr>
        <w:t>L</w:t>
      </w:r>
      <w:r w:rsidRPr="00F51CB8">
        <w:rPr>
          <w:b/>
          <w:bCs/>
          <w:sz w:val="24"/>
        </w:rPr>
        <w:t xml:space="preserve">evel Regional Roundtable on the WTO Investment Facilitation for Development </w:t>
      </w:r>
      <w:r w:rsidR="00AC0BD8" w:rsidRPr="00F51CB8">
        <w:rPr>
          <w:b/>
          <w:bCs/>
          <w:sz w:val="24"/>
        </w:rPr>
        <w:t>N</w:t>
      </w:r>
      <w:r w:rsidRPr="00F51CB8">
        <w:rPr>
          <w:b/>
          <w:bCs/>
          <w:sz w:val="24"/>
        </w:rPr>
        <w:t>egotiations: Perspectives from Asia</w:t>
      </w:r>
      <w:r w:rsidR="00947641" w:rsidRPr="00F51CB8">
        <w:rPr>
          <w:b/>
          <w:bCs/>
          <w:sz w:val="24"/>
        </w:rPr>
        <w:t>n and Pacific</w:t>
      </w:r>
      <w:r w:rsidRPr="00F51CB8">
        <w:rPr>
          <w:b/>
          <w:bCs/>
          <w:sz w:val="24"/>
        </w:rPr>
        <w:t xml:space="preserve"> </w:t>
      </w:r>
      <w:r w:rsidR="00CC087C" w:rsidRPr="00F51CB8">
        <w:rPr>
          <w:b/>
          <w:bCs/>
          <w:sz w:val="24"/>
        </w:rPr>
        <w:t>Economies</w:t>
      </w:r>
    </w:p>
    <w:p w14:paraId="2DA75D3D" w14:textId="77777777" w:rsidR="009D68CE" w:rsidRPr="00F51CB8" w:rsidRDefault="009D68CE" w:rsidP="009D68CE">
      <w:pPr>
        <w:spacing w:line="276" w:lineRule="auto"/>
        <w:jc w:val="center"/>
        <w:rPr>
          <w:b/>
          <w:bCs/>
          <w:sz w:val="24"/>
          <w:lang w:val="en-GB"/>
        </w:rPr>
      </w:pPr>
    </w:p>
    <w:p w14:paraId="08B0CBB9" w14:textId="77777777" w:rsidR="009D68CE" w:rsidRPr="00F51CB8" w:rsidRDefault="009D68CE" w:rsidP="009D68CE">
      <w:pPr>
        <w:spacing w:line="276" w:lineRule="auto"/>
        <w:jc w:val="center"/>
        <w:rPr>
          <w:b/>
          <w:bCs/>
          <w:sz w:val="24"/>
        </w:rPr>
      </w:pPr>
      <w:r w:rsidRPr="00F51CB8">
        <w:rPr>
          <w:b/>
          <w:bCs/>
          <w:sz w:val="24"/>
        </w:rPr>
        <w:t>30 March 2021, 2pm-6pm Bangkok, Thailand (GMT+7)</w:t>
      </w:r>
    </w:p>
    <w:p w14:paraId="71E0DB5F" w14:textId="77777777" w:rsidR="009D68CE" w:rsidRPr="00F51CB8" w:rsidRDefault="009D68CE" w:rsidP="000B646C">
      <w:pPr>
        <w:spacing w:line="276" w:lineRule="auto"/>
      </w:pPr>
    </w:p>
    <w:p w14:paraId="5A4CD168" w14:textId="2869E9DF" w:rsidR="009D68CE" w:rsidRPr="00F51CB8" w:rsidRDefault="009D68CE" w:rsidP="009D68CE">
      <w:pPr>
        <w:spacing w:line="276" w:lineRule="auto"/>
        <w:jc w:val="both"/>
        <w:rPr>
          <w:rFonts w:eastAsia="Times New Roman" w:cs="Times New Roman"/>
          <w:sz w:val="24"/>
          <w:shd w:val="clear" w:color="auto" w:fill="FFFFFF"/>
          <w:lang w:eastAsia="en-CA"/>
        </w:rPr>
      </w:pPr>
      <w:r w:rsidRPr="00F51CB8">
        <w:rPr>
          <w:rFonts w:eastAsia="Times New Roman" w:cs="Times New Roman"/>
          <w:sz w:val="24"/>
          <w:shd w:val="clear" w:color="auto" w:fill="FFFFFF"/>
          <w:lang w:val="en-CA" w:eastAsia="en-CA"/>
        </w:rPr>
        <w:t>This ‘</w:t>
      </w:r>
      <w:r w:rsidRPr="00F51CB8">
        <w:rPr>
          <w:b/>
          <w:sz w:val="24"/>
        </w:rPr>
        <w:t>High-</w:t>
      </w:r>
      <w:r w:rsidR="000638BF" w:rsidRPr="00F51CB8">
        <w:rPr>
          <w:b/>
          <w:sz w:val="24"/>
        </w:rPr>
        <w:t>L</w:t>
      </w:r>
      <w:r w:rsidRPr="00F51CB8">
        <w:rPr>
          <w:b/>
          <w:sz w:val="24"/>
        </w:rPr>
        <w:t xml:space="preserve">evel Regional Roundtable on the WTO Investment Facilitation for Development </w:t>
      </w:r>
      <w:r w:rsidR="00AC0BD8" w:rsidRPr="00F51CB8">
        <w:rPr>
          <w:b/>
          <w:sz w:val="24"/>
        </w:rPr>
        <w:t>N</w:t>
      </w:r>
      <w:r w:rsidRPr="00F51CB8">
        <w:rPr>
          <w:b/>
          <w:sz w:val="24"/>
        </w:rPr>
        <w:t xml:space="preserve">egotiations: Perspectives from Asian </w:t>
      </w:r>
      <w:r w:rsidR="00F02F94" w:rsidRPr="00F51CB8">
        <w:rPr>
          <w:b/>
          <w:sz w:val="24"/>
        </w:rPr>
        <w:t xml:space="preserve">and Pacific </w:t>
      </w:r>
      <w:r w:rsidR="00CC087C" w:rsidRPr="00F51CB8">
        <w:rPr>
          <w:b/>
          <w:bCs/>
          <w:sz w:val="24"/>
        </w:rPr>
        <w:t>Economies</w:t>
      </w:r>
      <w:r w:rsidRPr="00F51CB8">
        <w:rPr>
          <w:b/>
          <w:sz w:val="24"/>
          <w:lang w:val="en-GB"/>
        </w:rPr>
        <w:t xml:space="preserve">’ </w:t>
      </w:r>
      <w:r w:rsidRPr="00F51CB8">
        <w:rPr>
          <w:sz w:val="24"/>
          <w:lang w:val="en-GB"/>
        </w:rPr>
        <w:t>is</w:t>
      </w:r>
      <w:r w:rsidRPr="00F51CB8">
        <w:rPr>
          <w:b/>
          <w:sz w:val="24"/>
          <w:lang w:val="en-GB"/>
        </w:rPr>
        <w:t xml:space="preserve"> </w:t>
      </w:r>
      <w:r w:rsidRPr="00F51CB8">
        <w:rPr>
          <w:rFonts w:eastAsia="Times New Roman" w:cs="Times New Roman"/>
          <w:bCs/>
          <w:sz w:val="24"/>
          <w:shd w:val="clear" w:color="auto" w:fill="FFFFFF"/>
          <w:lang w:val="en-CA" w:eastAsia="en-CA"/>
        </w:rPr>
        <w:t>co-organized by the International Trade Centre (ITC), the German Development Institute/</w:t>
      </w:r>
      <w:proofErr w:type="spellStart"/>
      <w:r w:rsidRPr="00F51CB8">
        <w:rPr>
          <w:rFonts w:eastAsia="Times New Roman" w:cs="Times New Roman"/>
          <w:bCs/>
          <w:sz w:val="24"/>
          <w:shd w:val="clear" w:color="auto" w:fill="FFFFFF"/>
          <w:lang w:val="en-CA" w:eastAsia="en-CA"/>
        </w:rPr>
        <w:t>Deutsches</w:t>
      </w:r>
      <w:proofErr w:type="spellEnd"/>
      <w:r w:rsidRPr="00F51CB8">
        <w:rPr>
          <w:rFonts w:eastAsia="Times New Roman" w:cs="Times New Roman"/>
          <w:bCs/>
          <w:sz w:val="24"/>
          <w:shd w:val="clear" w:color="auto" w:fill="FFFFFF"/>
          <w:lang w:val="en-CA" w:eastAsia="en-CA"/>
        </w:rPr>
        <w:t xml:space="preserve"> </w:t>
      </w:r>
      <w:proofErr w:type="spellStart"/>
      <w:r w:rsidRPr="00F51CB8">
        <w:rPr>
          <w:rFonts w:eastAsia="Times New Roman" w:cs="Times New Roman"/>
          <w:bCs/>
          <w:sz w:val="24"/>
          <w:shd w:val="clear" w:color="auto" w:fill="FFFFFF"/>
          <w:lang w:val="en-CA" w:eastAsia="en-CA"/>
        </w:rPr>
        <w:t>Institut</w:t>
      </w:r>
      <w:proofErr w:type="spellEnd"/>
      <w:r w:rsidRPr="00F51CB8">
        <w:rPr>
          <w:rFonts w:eastAsia="Times New Roman" w:cs="Times New Roman"/>
          <w:bCs/>
          <w:sz w:val="24"/>
          <w:shd w:val="clear" w:color="auto" w:fill="FFFFFF"/>
          <w:lang w:val="en-CA" w:eastAsia="en-CA"/>
        </w:rPr>
        <w:t xml:space="preserve"> </w:t>
      </w:r>
      <w:proofErr w:type="spellStart"/>
      <w:r w:rsidRPr="00F51CB8">
        <w:rPr>
          <w:rFonts w:eastAsia="Times New Roman" w:cs="Times New Roman"/>
          <w:bCs/>
          <w:sz w:val="24"/>
          <w:shd w:val="clear" w:color="auto" w:fill="FFFFFF"/>
          <w:lang w:val="en-CA" w:eastAsia="en-CA"/>
        </w:rPr>
        <w:t>für</w:t>
      </w:r>
      <w:proofErr w:type="spellEnd"/>
      <w:r w:rsidRPr="00F51CB8">
        <w:rPr>
          <w:rFonts w:eastAsia="Times New Roman" w:cs="Times New Roman"/>
          <w:bCs/>
          <w:sz w:val="24"/>
          <w:shd w:val="clear" w:color="auto" w:fill="FFFFFF"/>
          <w:lang w:val="en-CA" w:eastAsia="en-CA"/>
        </w:rPr>
        <w:t xml:space="preserve"> </w:t>
      </w:r>
      <w:proofErr w:type="spellStart"/>
      <w:r w:rsidRPr="00F51CB8">
        <w:rPr>
          <w:rFonts w:eastAsia="Times New Roman" w:cs="Times New Roman"/>
          <w:bCs/>
          <w:sz w:val="24"/>
          <w:shd w:val="clear" w:color="auto" w:fill="FFFFFF"/>
          <w:lang w:val="en-CA" w:eastAsia="en-CA"/>
        </w:rPr>
        <w:t>Entwicklungspolitik</w:t>
      </w:r>
      <w:proofErr w:type="spellEnd"/>
      <w:r w:rsidRPr="00F51CB8">
        <w:rPr>
          <w:rFonts w:eastAsia="Times New Roman" w:cs="Times New Roman"/>
          <w:bCs/>
          <w:sz w:val="24"/>
          <w:shd w:val="clear" w:color="auto" w:fill="FFFFFF"/>
          <w:lang w:val="en-CA" w:eastAsia="en-CA"/>
        </w:rPr>
        <w:t xml:space="preserve"> (DIE), </w:t>
      </w:r>
      <w:r w:rsidR="005312E1" w:rsidRPr="00F51CB8">
        <w:rPr>
          <w:rFonts w:eastAsia="Times New Roman" w:cs="Times New Roman"/>
          <w:bCs/>
          <w:sz w:val="24"/>
          <w:shd w:val="clear" w:color="auto" w:fill="FFFFFF"/>
          <w:lang w:val="en-CA" w:eastAsia="en-CA"/>
        </w:rPr>
        <w:t xml:space="preserve">the Association of Southeast Asian Nations (ASEAN), </w:t>
      </w:r>
      <w:r w:rsidRPr="00F51CB8">
        <w:rPr>
          <w:rFonts w:eastAsia="Times New Roman" w:cs="Times New Roman"/>
          <w:bCs/>
          <w:sz w:val="24"/>
          <w:shd w:val="clear" w:color="auto" w:fill="FFFFFF"/>
          <w:lang w:val="en-CA" w:eastAsia="en-CA"/>
        </w:rPr>
        <w:t xml:space="preserve">the United Nations Economic and Social Commission for Asia and the Pacific (ESCAP), and the World Economic Forum (WEF). This </w:t>
      </w:r>
      <w:r w:rsidRPr="00F51CB8">
        <w:rPr>
          <w:sz w:val="24"/>
        </w:rPr>
        <w:t>Roundtable</w:t>
      </w:r>
      <w:r w:rsidRPr="00F51CB8">
        <w:rPr>
          <w:rFonts w:eastAsia="Times New Roman" w:cs="Times New Roman"/>
          <w:sz w:val="24"/>
          <w:shd w:val="clear" w:color="auto" w:fill="FFFFFF"/>
          <w:lang w:val="en-CA" w:eastAsia="en-CA"/>
        </w:rPr>
        <w:t xml:space="preserve"> is </w:t>
      </w:r>
      <w:r w:rsidRPr="00F51CB8">
        <w:rPr>
          <w:rFonts w:eastAsia="Times New Roman" w:cs="Times New Roman"/>
          <w:bCs/>
          <w:sz w:val="24"/>
          <w:shd w:val="clear" w:color="auto" w:fill="FFFFFF"/>
          <w:lang w:val="en-CA" w:eastAsia="en-CA"/>
        </w:rPr>
        <w:t xml:space="preserve">organised in the framework of the Investment Facilitation for Development project, jointly implemented by ITC and DIE. The </w:t>
      </w:r>
      <w:r w:rsidRPr="00F51CB8">
        <w:rPr>
          <w:sz w:val="24"/>
        </w:rPr>
        <w:t>Roundtable</w:t>
      </w:r>
      <w:r w:rsidRPr="00F51CB8">
        <w:rPr>
          <w:b/>
          <w:bCs/>
          <w:sz w:val="24"/>
        </w:rPr>
        <w:t xml:space="preserve"> </w:t>
      </w:r>
      <w:r w:rsidRPr="00F51CB8">
        <w:rPr>
          <w:rFonts w:eastAsia="Times New Roman" w:cs="Times New Roman"/>
          <w:bCs/>
          <w:sz w:val="24"/>
          <w:shd w:val="clear" w:color="auto" w:fill="FFFFFF"/>
          <w:lang w:val="en-CA" w:eastAsia="en-CA"/>
        </w:rPr>
        <w:t>will take place on</w:t>
      </w:r>
      <w:r w:rsidRPr="00F51CB8">
        <w:rPr>
          <w:rFonts w:eastAsia="Times New Roman" w:cs="Times New Roman"/>
          <w:sz w:val="24"/>
          <w:shd w:val="clear" w:color="auto" w:fill="FFFFFF"/>
          <w:lang w:val="en-CA" w:eastAsia="en-CA"/>
        </w:rPr>
        <w:t xml:space="preserve"> 30 March 2021, 2pm-6pm Bangkok, Thailand (GMT+7).</w:t>
      </w:r>
    </w:p>
    <w:p w14:paraId="500A7366" w14:textId="77777777" w:rsidR="009D68CE" w:rsidRPr="00F51CB8" w:rsidRDefault="009D68CE" w:rsidP="009D68CE">
      <w:pPr>
        <w:shd w:val="clear" w:color="auto" w:fill="FFFFFF"/>
        <w:spacing w:line="276" w:lineRule="auto"/>
        <w:jc w:val="both"/>
        <w:rPr>
          <w:rFonts w:eastAsia="Times New Roman" w:cs="Times New Roman"/>
          <w:sz w:val="24"/>
          <w:shd w:val="clear" w:color="auto" w:fill="FFFFFF"/>
          <w:lang w:val="en-CA" w:eastAsia="en-CA"/>
        </w:rPr>
      </w:pPr>
    </w:p>
    <w:p w14:paraId="593AFF80" w14:textId="0A952038" w:rsidR="00C7450F" w:rsidRPr="00F51CB8" w:rsidRDefault="00C7450F" w:rsidP="00C7450F">
      <w:pPr>
        <w:shd w:val="clear" w:color="auto" w:fill="FFFFFF"/>
        <w:spacing w:line="276" w:lineRule="auto"/>
        <w:jc w:val="both"/>
        <w:rPr>
          <w:rFonts w:eastAsia="Times New Roman" w:cs="Times New Roman"/>
          <w:sz w:val="24"/>
          <w:shd w:val="clear" w:color="auto" w:fill="FFFFFF"/>
          <w:lang w:val="en-CA" w:eastAsia="en-CA"/>
        </w:rPr>
      </w:pPr>
      <w:r w:rsidRPr="00F51CB8">
        <w:rPr>
          <w:rFonts w:eastAsia="Times New Roman" w:cs="Times New Roman"/>
          <w:sz w:val="24"/>
          <w:shd w:val="clear" w:color="auto" w:fill="FFFFFF"/>
          <w:lang w:val="en-CA" w:eastAsia="en-CA"/>
        </w:rPr>
        <w:t xml:space="preserve">The Roundtable is meant to offer a platform for strategic exchange on the dynamic policy discussions and negotiations on investment facilitation for development – taking place on various levels and international fora – among a select group of high-level policy makers, government officials, </w:t>
      </w:r>
      <w:r w:rsidR="000B2B64" w:rsidRPr="00F51CB8">
        <w:rPr>
          <w:rFonts w:eastAsia="Times New Roman" w:cs="Times New Roman"/>
          <w:sz w:val="24"/>
          <w:shd w:val="clear" w:color="auto" w:fill="FFFFFF"/>
          <w:lang w:val="en-CA" w:eastAsia="en-CA"/>
        </w:rPr>
        <w:t xml:space="preserve">investment promotion and </w:t>
      </w:r>
      <w:r w:rsidRPr="00F51CB8">
        <w:rPr>
          <w:rFonts w:eastAsia="Times New Roman" w:cs="Times New Roman"/>
          <w:sz w:val="24"/>
          <w:shd w:val="clear" w:color="auto" w:fill="FFFFFF"/>
          <w:lang w:val="en-CA" w:eastAsia="en-CA"/>
        </w:rPr>
        <w:t xml:space="preserve">private sector representatives </w:t>
      </w:r>
      <w:r w:rsidR="000B2B64" w:rsidRPr="00F51CB8">
        <w:rPr>
          <w:rFonts w:eastAsia="Times New Roman" w:cs="Times New Roman"/>
          <w:sz w:val="24"/>
          <w:shd w:val="clear" w:color="auto" w:fill="FFFFFF"/>
          <w:lang w:val="en-CA" w:eastAsia="en-CA"/>
        </w:rPr>
        <w:t xml:space="preserve">as well as </w:t>
      </w:r>
      <w:r w:rsidRPr="00F51CB8">
        <w:rPr>
          <w:rFonts w:eastAsia="Times New Roman" w:cs="Times New Roman"/>
          <w:sz w:val="24"/>
          <w:shd w:val="clear" w:color="auto" w:fill="FFFFFF"/>
          <w:lang w:val="en-CA" w:eastAsia="en-CA"/>
        </w:rPr>
        <w:t>eminent academic scholars, focused on Asia</w:t>
      </w:r>
      <w:r w:rsidR="005D4F42" w:rsidRPr="00F51CB8">
        <w:rPr>
          <w:rFonts w:eastAsia="Times New Roman" w:cs="Times New Roman"/>
          <w:sz w:val="24"/>
          <w:shd w:val="clear" w:color="auto" w:fill="FFFFFF"/>
          <w:lang w:val="en-CA" w:eastAsia="en-CA"/>
        </w:rPr>
        <w:t xml:space="preserve"> and Pacific</w:t>
      </w:r>
      <w:r w:rsidRPr="00F51CB8">
        <w:rPr>
          <w:rFonts w:eastAsia="Times New Roman" w:cs="Times New Roman"/>
          <w:sz w:val="24"/>
          <w:shd w:val="clear" w:color="auto" w:fill="FFFFFF"/>
          <w:lang w:val="en-CA" w:eastAsia="en-CA"/>
        </w:rPr>
        <w:t xml:space="preserve">. The event will provide an opportunity to reflect on the potential benefits and challenges of international frameworks on investment facilitation for development. Such a reflection process will help negotiators to ensure that their countries’ international engagement is in line with their sustainable development strategies and in line with their national and regional reform agenda. </w:t>
      </w:r>
    </w:p>
    <w:p w14:paraId="4768B0BC" w14:textId="77777777" w:rsidR="00C7450F" w:rsidRPr="00F51CB8" w:rsidRDefault="00C7450F" w:rsidP="00C7450F">
      <w:pPr>
        <w:shd w:val="clear" w:color="auto" w:fill="FFFFFF"/>
        <w:spacing w:line="276" w:lineRule="auto"/>
        <w:jc w:val="both"/>
        <w:rPr>
          <w:rFonts w:eastAsia="Times New Roman" w:cs="Times New Roman"/>
          <w:sz w:val="24"/>
          <w:shd w:val="clear" w:color="auto" w:fill="FFFFFF"/>
          <w:lang w:val="en-CA" w:eastAsia="en-CA"/>
        </w:rPr>
      </w:pPr>
    </w:p>
    <w:p w14:paraId="1650F0F8" w14:textId="77777777" w:rsidR="00C7450F" w:rsidRPr="00F51CB8" w:rsidRDefault="00C7450F" w:rsidP="00C7450F">
      <w:pPr>
        <w:shd w:val="clear" w:color="auto" w:fill="FFFFFF"/>
        <w:spacing w:line="276" w:lineRule="auto"/>
        <w:jc w:val="both"/>
        <w:rPr>
          <w:rFonts w:eastAsia="Times New Roman" w:cs="Times New Roman"/>
          <w:sz w:val="24"/>
          <w:shd w:val="clear" w:color="auto" w:fill="FFFFFF"/>
          <w:lang w:val="en-CA" w:eastAsia="en-CA"/>
        </w:rPr>
      </w:pPr>
      <w:r w:rsidRPr="00F51CB8">
        <w:rPr>
          <w:rFonts w:eastAsia="Times New Roman" w:cs="Times New Roman"/>
          <w:sz w:val="24"/>
          <w:shd w:val="clear" w:color="auto" w:fill="FFFFFF"/>
          <w:lang w:val="en-CA" w:eastAsia="en-CA"/>
        </w:rPr>
        <w:t xml:space="preserve">Investment policy makers face a huge challenge to tackle declining foreign direct investment (FDI) flows as a result of the COVID-19 pandemic. According to the United Nations Conference for Development (UNCTAD), global FDI contracted by 42% in 2020, compared to the previous year. Flows to members of the Association of Southeast Asian Nations (ASEAN) contracted by 31%. The consequences of the pandemic necessitate a discussion of the kind of policies and frameworks that are needed to facilitate FDI and domestic investment, especially investment that directly helps to promote sustainable development. While many governments are reconsidering levels of investment protection and liberalisation enshrined in their international investment agreements (IIA) and are participating in the reform discussions on investor state dispute settlement in the context of the United Nations Commission on International Trade Law (UNCITRAL), discussions </w:t>
      </w:r>
      <w:r w:rsidRPr="00F51CB8">
        <w:rPr>
          <w:rFonts w:eastAsia="Times New Roman" w:cs="Times New Roman"/>
          <w:sz w:val="24"/>
          <w:shd w:val="clear" w:color="auto" w:fill="FFFFFF"/>
          <w:lang w:val="en-CA" w:eastAsia="en-CA"/>
        </w:rPr>
        <w:lastRenderedPageBreak/>
        <w:t xml:space="preserve">on a distinct set of investment facilitation policies have gained momentum in recent years. Investment facilitation can be understood as a set of measures concerned, among other things, with improving the transparency and predictability of investment frameworks, streamlining procedures related to foreign investors and enhancing coordination and cooperation between different stakeholders. </w:t>
      </w:r>
    </w:p>
    <w:p w14:paraId="3A391750" w14:textId="77777777" w:rsidR="00C7450F" w:rsidRPr="00F51CB8" w:rsidRDefault="00C7450F" w:rsidP="00C7450F">
      <w:pPr>
        <w:shd w:val="clear" w:color="auto" w:fill="FFFFFF"/>
        <w:spacing w:line="276" w:lineRule="auto"/>
        <w:jc w:val="both"/>
        <w:rPr>
          <w:rFonts w:eastAsia="Times New Roman" w:cs="Times New Roman"/>
          <w:sz w:val="24"/>
          <w:shd w:val="clear" w:color="auto" w:fill="FFFFFF"/>
          <w:lang w:eastAsia="en-CA"/>
        </w:rPr>
      </w:pPr>
    </w:p>
    <w:p w14:paraId="3B401AE6" w14:textId="102ECDC9" w:rsidR="00C7450F" w:rsidRPr="00F51CB8" w:rsidRDefault="00C7450F" w:rsidP="00C7450F">
      <w:pPr>
        <w:shd w:val="clear" w:color="auto" w:fill="FFFFFF"/>
        <w:spacing w:line="276" w:lineRule="auto"/>
        <w:jc w:val="both"/>
        <w:rPr>
          <w:rFonts w:eastAsia="Times New Roman" w:cs="Times New Roman"/>
          <w:sz w:val="24"/>
          <w:shd w:val="clear" w:color="auto" w:fill="FFFFFF"/>
          <w:lang w:eastAsia="en-CA"/>
        </w:rPr>
      </w:pPr>
      <w:r w:rsidRPr="00F51CB8">
        <w:rPr>
          <w:rFonts w:eastAsia="Times New Roman" w:cs="Times New Roman"/>
          <w:sz w:val="24"/>
          <w:shd w:val="clear" w:color="auto" w:fill="FFFFFF"/>
          <w:lang w:val="en-CA" w:eastAsia="en-CA"/>
        </w:rPr>
        <w:t xml:space="preserve">Negotiations on investment facilitation policies involving Asian </w:t>
      </w:r>
      <w:r w:rsidR="005D4F42" w:rsidRPr="00F51CB8">
        <w:rPr>
          <w:rFonts w:eastAsia="Times New Roman" w:cs="Times New Roman"/>
          <w:sz w:val="24"/>
          <w:shd w:val="clear" w:color="auto" w:fill="FFFFFF"/>
          <w:lang w:val="en-CA" w:eastAsia="en-CA"/>
        </w:rPr>
        <w:t xml:space="preserve">and Pacific </w:t>
      </w:r>
      <w:r w:rsidRPr="00F51CB8">
        <w:rPr>
          <w:rFonts w:eastAsia="Times New Roman" w:cs="Times New Roman"/>
          <w:sz w:val="24"/>
          <w:shd w:val="clear" w:color="auto" w:fill="FFFFFF"/>
          <w:lang w:val="en-CA" w:eastAsia="en-CA"/>
        </w:rPr>
        <w:t xml:space="preserve">economies are ongoing in different fora at the bilateral, regional and multilateral levels. The different forms of investment frameworks, such as the </w:t>
      </w:r>
      <w:r w:rsidRPr="00F51CB8">
        <w:rPr>
          <w:rFonts w:eastAsia="Times New Roman" w:cs="Times New Roman"/>
          <w:sz w:val="24"/>
          <w:shd w:val="clear" w:color="auto" w:fill="FFFFFF"/>
          <w:lang w:eastAsia="en-CA"/>
        </w:rPr>
        <w:t>the ASEAN Comprehensive Investment Agreement</w:t>
      </w:r>
      <w:r w:rsidR="00F06279" w:rsidRPr="00F51CB8">
        <w:rPr>
          <w:rFonts w:eastAsia="Times New Roman" w:cs="Times New Roman"/>
          <w:sz w:val="24"/>
          <w:shd w:val="clear" w:color="auto" w:fill="FFFFFF"/>
          <w:lang w:eastAsia="en-CA"/>
        </w:rPr>
        <w:t xml:space="preserve"> (ACIA)</w:t>
      </w:r>
      <w:r w:rsidRPr="00F51CB8">
        <w:rPr>
          <w:rFonts w:eastAsia="Times New Roman" w:cs="Times New Roman"/>
          <w:sz w:val="24"/>
          <w:shd w:val="clear" w:color="auto" w:fill="FFFFFF"/>
          <w:lang w:eastAsia="en-CA"/>
        </w:rPr>
        <w:t xml:space="preserve">, the Asia-Pacific Economic Cooperation (APEC) Investment Facilitation Action Plan, the </w:t>
      </w:r>
      <w:r w:rsidR="00F06279" w:rsidRPr="00F51CB8">
        <w:rPr>
          <w:rFonts w:eastAsia="Times New Roman" w:cs="Times New Roman"/>
          <w:sz w:val="24"/>
          <w:shd w:val="clear" w:color="auto" w:fill="FFFFFF"/>
          <w:lang w:eastAsia="en-CA"/>
        </w:rPr>
        <w:t xml:space="preserve">investment chapter of </w:t>
      </w:r>
      <w:r w:rsidR="009A48FF">
        <w:rPr>
          <w:rFonts w:eastAsia="Times New Roman" w:cs="Times New Roman"/>
          <w:sz w:val="24"/>
          <w:shd w:val="clear" w:color="auto" w:fill="FFFFFF"/>
          <w:lang w:eastAsia="en-CA"/>
        </w:rPr>
        <w:t xml:space="preserve">the </w:t>
      </w:r>
      <w:r w:rsidRPr="00F51CB8">
        <w:rPr>
          <w:rFonts w:eastAsia="Times New Roman" w:cs="Times New Roman"/>
          <w:sz w:val="24"/>
          <w:shd w:val="clear" w:color="auto" w:fill="FFFFFF"/>
          <w:lang w:eastAsia="en-CA"/>
        </w:rPr>
        <w:t xml:space="preserve">Regional Comprehensive Economic Partnership (RCEP) </w:t>
      </w:r>
      <w:r w:rsidRPr="00F51CB8">
        <w:rPr>
          <w:rFonts w:eastAsia="Times New Roman" w:cs="Times New Roman"/>
          <w:sz w:val="24"/>
          <w:shd w:val="clear" w:color="auto" w:fill="FFFFFF"/>
          <w:lang w:val="en-CA" w:eastAsia="en-CA"/>
        </w:rPr>
        <w:t xml:space="preserve">and the current World Trade Organization (WTO) negotiations on a multilateral framework on investment facilitation for </w:t>
      </w:r>
      <w:r w:rsidR="00F06279" w:rsidRPr="00F51CB8">
        <w:rPr>
          <w:rFonts w:eastAsia="Times New Roman" w:cs="Times New Roman"/>
          <w:sz w:val="24"/>
          <w:shd w:val="clear" w:color="auto" w:fill="FFFFFF"/>
          <w:lang w:val="en-CA" w:eastAsia="en-CA"/>
        </w:rPr>
        <w:t xml:space="preserve">development and ASEAN’s current discussions on a possible investment facilitation framework, </w:t>
      </w:r>
      <w:r w:rsidRPr="00F51CB8">
        <w:rPr>
          <w:rFonts w:eastAsia="Times New Roman" w:cs="Times New Roman"/>
          <w:sz w:val="24"/>
          <w:shd w:val="clear" w:color="auto" w:fill="FFFFFF"/>
          <w:lang w:eastAsia="en-CA"/>
        </w:rPr>
        <w:t xml:space="preserve">will play a key part in </w:t>
      </w:r>
      <w:r w:rsidRPr="00F51CB8">
        <w:rPr>
          <w:rFonts w:eastAsia="Times New Roman" w:cs="Times New Roman"/>
          <w:sz w:val="24"/>
          <w:shd w:val="clear" w:color="auto" w:fill="FFFFFF"/>
          <w:lang w:val="en-CA" w:eastAsia="en-CA"/>
        </w:rPr>
        <w:t xml:space="preserve">helping to attract and facilitate investment and advance Asian </w:t>
      </w:r>
      <w:r w:rsidR="005D4F42" w:rsidRPr="00F51CB8">
        <w:rPr>
          <w:rFonts w:eastAsia="Times New Roman" w:cs="Times New Roman"/>
          <w:sz w:val="24"/>
          <w:shd w:val="clear" w:color="auto" w:fill="FFFFFF"/>
          <w:lang w:val="en-CA" w:eastAsia="en-CA"/>
        </w:rPr>
        <w:t xml:space="preserve">and Pacific </w:t>
      </w:r>
      <w:r w:rsidRPr="00F51CB8">
        <w:rPr>
          <w:rFonts w:eastAsia="Times New Roman" w:cs="Times New Roman"/>
          <w:sz w:val="24"/>
          <w:shd w:val="clear" w:color="auto" w:fill="FFFFFF"/>
          <w:lang w:val="en-CA" w:eastAsia="en-CA"/>
        </w:rPr>
        <w:t xml:space="preserve">economies sustainable development </w:t>
      </w:r>
      <w:r w:rsidR="009A48FF">
        <w:rPr>
          <w:rFonts w:eastAsia="Times New Roman" w:cs="Times New Roman"/>
          <w:sz w:val="24"/>
          <w:shd w:val="clear" w:color="auto" w:fill="FFFFFF"/>
          <w:lang w:val="en-CA" w:eastAsia="en-CA"/>
        </w:rPr>
        <w:t>strategies</w:t>
      </w:r>
      <w:r w:rsidRPr="00F51CB8">
        <w:rPr>
          <w:rFonts w:eastAsia="Times New Roman" w:cs="Times New Roman"/>
          <w:sz w:val="24"/>
          <w:shd w:val="clear" w:color="auto" w:fill="FFFFFF"/>
          <w:lang w:val="en-CA" w:eastAsia="en-CA"/>
        </w:rPr>
        <w:t xml:space="preserve">, in particular in light of the challenges posed by the COVID-19 pandemic. </w:t>
      </w:r>
    </w:p>
    <w:p w14:paraId="2554C44B" w14:textId="77777777" w:rsidR="00C7450F" w:rsidRPr="00F51CB8" w:rsidRDefault="00C7450F" w:rsidP="00C7450F">
      <w:pPr>
        <w:shd w:val="clear" w:color="auto" w:fill="FFFFFF"/>
        <w:spacing w:line="276" w:lineRule="auto"/>
        <w:rPr>
          <w:rFonts w:eastAsia="Times New Roman" w:cs="Times New Roman"/>
          <w:sz w:val="24"/>
          <w:shd w:val="clear" w:color="auto" w:fill="FFFFFF"/>
          <w:lang w:val="en-CA" w:eastAsia="en-CA"/>
        </w:rPr>
      </w:pPr>
    </w:p>
    <w:p w14:paraId="3FFB49D0" w14:textId="3ECB28C2" w:rsidR="00C7450F" w:rsidRPr="00F51CB8" w:rsidRDefault="00C7450F" w:rsidP="00C7450F">
      <w:pPr>
        <w:shd w:val="clear" w:color="auto" w:fill="FFFFFF"/>
        <w:spacing w:line="276" w:lineRule="auto"/>
        <w:jc w:val="both"/>
        <w:rPr>
          <w:rFonts w:eastAsia="Times New Roman" w:cs="Times New Roman"/>
          <w:sz w:val="24"/>
          <w:shd w:val="clear" w:color="auto" w:fill="FFFFFF"/>
          <w:lang w:val="en-CA" w:eastAsia="en-CA"/>
        </w:rPr>
      </w:pPr>
      <w:r w:rsidRPr="00F51CB8">
        <w:rPr>
          <w:rFonts w:eastAsia="Times New Roman" w:cs="Times New Roman"/>
          <w:sz w:val="24"/>
          <w:shd w:val="clear" w:color="auto" w:fill="FFFFFF"/>
          <w:lang w:val="en-CA" w:eastAsia="en-CA"/>
        </w:rPr>
        <w:t xml:space="preserve">The Roundtable will provide a brief background on the progress of the discussions on investment facilitation for development </w:t>
      </w:r>
      <w:r w:rsidR="009A48FF">
        <w:rPr>
          <w:rFonts w:eastAsia="Times New Roman" w:cs="Times New Roman"/>
          <w:sz w:val="24"/>
          <w:shd w:val="clear" w:color="auto" w:fill="FFFFFF"/>
          <w:lang w:val="en-CA" w:eastAsia="en-CA"/>
        </w:rPr>
        <w:t xml:space="preserve">at various levels </w:t>
      </w:r>
      <w:r w:rsidRPr="00F51CB8">
        <w:rPr>
          <w:rFonts w:eastAsia="Times New Roman" w:cs="Times New Roman"/>
          <w:sz w:val="24"/>
          <w:shd w:val="clear" w:color="auto" w:fill="FFFFFF"/>
          <w:lang w:val="en-CA" w:eastAsia="en-CA"/>
        </w:rPr>
        <w:t>as well as an exchange on the types of concrete measures that such frameworks could contain. The Roundtable will address the main challenges and concerns that ought to be taken into consideration when negotiating international investment facilitation frameworks that are beneficial for sustainable development, also in the broader context of investment agreements.</w:t>
      </w:r>
      <w:bookmarkStart w:id="0" w:name="_Hlk41328659"/>
      <w:r w:rsidRPr="00F51CB8">
        <w:rPr>
          <w:rFonts w:eastAsia="Times New Roman" w:cs="Times New Roman"/>
          <w:sz w:val="24"/>
          <w:shd w:val="clear" w:color="auto" w:fill="FFFFFF"/>
          <w:lang w:val="en-CA" w:eastAsia="en-CA"/>
        </w:rPr>
        <w:t xml:space="preserve"> </w:t>
      </w:r>
    </w:p>
    <w:p w14:paraId="264B7EDD" w14:textId="77777777" w:rsidR="00C7450F" w:rsidRPr="00F51CB8" w:rsidRDefault="00C7450F" w:rsidP="00C7450F">
      <w:pPr>
        <w:shd w:val="clear" w:color="auto" w:fill="FFFFFF"/>
        <w:spacing w:line="276" w:lineRule="auto"/>
        <w:jc w:val="both"/>
        <w:rPr>
          <w:rFonts w:eastAsia="Times New Roman" w:cs="Times New Roman"/>
          <w:sz w:val="24"/>
          <w:shd w:val="clear" w:color="auto" w:fill="FFFFFF"/>
          <w:lang w:val="en-CA" w:eastAsia="en-CA"/>
        </w:rPr>
      </w:pPr>
    </w:p>
    <w:p w14:paraId="6511BAD4" w14:textId="7CE5460E" w:rsidR="00E80615" w:rsidRPr="003A3C24" w:rsidRDefault="00C7450F" w:rsidP="003A3C24">
      <w:pPr>
        <w:shd w:val="clear" w:color="auto" w:fill="FFFFFF"/>
        <w:spacing w:line="276" w:lineRule="auto"/>
        <w:jc w:val="both"/>
        <w:rPr>
          <w:rFonts w:eastAsia="Times New Roman" w:cs="Times New Roman"/>
          <w:sz w:val="24"/>
          <w:shd w:val="clear" w:color="auto" w:fill="FFFFFF"/>
          <w:lang w:val="en-CA" w:eastAsia="en-CA"/>
        </w:rPr>
      </w:pPr>
      <w:r w:rsidRPr="00F51CB8">
        <w:rPr>
          <w:rFonts w:eastAsia="Times New Roman" w:cs="Times New Roman"/>
          <w:sz w:val="24"/>
          <w:shd w:val="clear" w:color="auto" w:fill="FFFFFF"/>
          <w:lang w:val="en-GB" w:eastAsia="en-CA"/>
        </w:rPr>
        <w:t xml:space="preserve">The objective is to facilitate joint learning and capacity building among participants. The Roundtable will be held under the Chatham House Rule to facilitate open and results-oriented discussions. A report will distil key policy recommendations from the discussion at the Roundtable. </w:t>
      </w:r>
      <w:bookmarkEnd w:id="0"/>
    </w:p>
    <w:p w14:paraId="566C55AC" w14:textId="77777777" w:rsidR="00E80615" w:rsidRPr="00F51CB8" w:rsidRDefault="00E80615" w:rsidP="009D68CE">
      <w:pPr>
        <w:spacing w:before="120" w:after="120"/>
        <w:rPr>
          <w:sz w:val="24"/>
          <w:lang w:val="en-CA"/>
        </w:rPr>
      </w:pPr>
    </w:p>
    <w:p w14:paraId="461C0AB7" w14:textId="77777777" w:rsidR="009A48FF" w:rsidRDefault="009A48FF">
      <w:pPr>
        <w:rPr>
          <w:rFonts w:eastAsia="Times New Roman" w:cs="Times New Roman"/>
          <w:b/>
          <w:bCs/>
          <w:sz w:val="24"/>
          <w:shd w:val="clear" w:color="auto" w:fill="FFFFFF"/>
          <w:lang w:eastAsia="en-CA"/>
        </w:rPr>
      </w:pPr>
      <w:r>
        <w:rPr>
          <w:rFonts w:eastAsia="Times New Roman" w:cs="Times New Roman"/>
          <w:b/>
          <w:bCs/>
          <w:sz w:val="24"/>
          <w:shd w:val="clear" w:color="auto" w:fill="FFFFFF"/>
          <w:lang w:eastAsia="en-CA"/>
        </w:rPr>
        <w:br w:type="page"/>
      </w:r>
    </w:p>
    <w:p w14:paraId="7F44B22C" w14:textId="7C7C42CF" w:rsidR="004D6364" w:rsidRPr="00F51CB8" w:rsidRDefault="004D6364" w:rsidP="003830FB">
      <w:pPr>
        <w:spacing w:before="120" w:after="120"/>
        <w:jc w:val="center"/>
        <w:rPr>
          <w:rFonts w:eastAsia="Times New Roman" w:cs="Times New Roman"/>
          <w:b/>
          <w:bCs/>
          <w:sz w:val="24"/>
          <w:shd w:val="clear" w:color="auto" w:fill="FFFFFF"/>
          <w:lang w:eastAsia="en-CA"/>
        </w:rPr>
      </w:pPr>
      <w:r w:rsidRPr="00F51CB8">
        <w:rPr>
          <w:rFonts w:eastAsia="Times New Roman" w:cs="Times New Roman"/>
          <w:b/>
          <w:bCs/>
          <w:sz w:val="24"/>
          <w:shd w:val="clear" w:color="auto" w:fill="FFFFFF"/>
          <w:lang w:eastAsia="en-CA"/>
        </w:rPr>
        <w:lastRenderedPageBreak/>
        <w:t>PROGRAMME</w:t>
      </w:r>
    </w:p>
    <w:p w14:paraId="48CEE335" w14:textId="77777777" w:rsidR="004D6364" w:rsidRPr="00F51CB8" w:rsidRDefault="004D6364" w:rsidP="00D94848">
      <w:pPr>
        <w:spacing w:before="120" w:after="120"/>
        <w:rPr>
          <w:rFonts w:eastAsia="Times New Roman" w:cs="Times New Roman"/>
          <w:b/>
          <w:bCs/>
          <w:sz w:val="24"/>
          <w:shd w:val="clear" w:color="auto" w:fill="FFFFFF"/>
          <w:lang w:eastAsia="en-CA"/>
        </w:rPr>
      </w:pPr>
    </w:p>
    <w:p w14:paraId="4B5A54D1" w14:textId="18AD5919" w:rsidR="004D6364" w:rsidRPr="00F51CB8" w:rsidRDefault="00162144" w:rsidP="00A70CDD">
      <w:pPr>
        <w:spacing w:before="120" w:after="120"/>
        <w:jc w:val="both"/>
        <w:rPr>
          <w:b/>
          <w:bCs/>
          <w:sz w:val="24"/>
        </w:rPr>
      </w:pPr>
      <w:r w:rsidRPr="00F51CB8">
        <w:rPr>
          <w:b/>
          <w:bCs/>
          <w:sz w:val="24"/>
        </w:rPr>
        <w:t>2</w:t>
      </w:r>
      <w:r w:rsidR="004D6364" w:rsidRPr="00F51CB8">
        <w:rPr>
          <w:b/>
          <w:bCs/>
          <w:sz w:val="24"/>
        </w:rPr>
        <w:t>:00-</w:t>
      </w:r>
      <w:r w:rsidRPr="00F51CB8">
        <w:rPr>
          <w:b/>
          <w:bCs/>
          <w:sz w:val="24"/>
        </w:rPr>
        <w:t>2</w:t>
      </w:r>
      <w:r w:rsidR="004D6364" w:rsidRPr="00F51CB8">
        <w:rPr>
          <w:b/>
          <w:bCs/>
          <w:sz w:val="24"/>
        </w:rPr>
        <w:t>:</w:t>
      </w:r>
      <w:r w:rsidR="00316AB9">
        <w:rPr>
          <w:b/>
          <w:bCs/>
          <w:sz w:val="24"/>
        </w:rPr>
        <w:t>3</w:t>
      </w:r>
      <w:r w:rsidR="00F01802">
        <w:rPr>
          <w:b/>
          <w:bCs/>
          <w:sz w:val="24"/>
        </w:rPr>
        <w:t>5</w:t>
      </w:r>
      <w:r w:rsidR="00367503" w:rsidRPr="00F51CB8">
        <w:rPr>
          <w:b/>
          <w:bCs/>
          <w:sz w:val="24"/>
        </w:rPr>
        <w:t xml:space="preserve"> </w:t>
      </w:r>
      <w:r w:rsidR="00367503" w:rsidRPr="00F51CB8">
        <w:rPr>
          <w:b/>
          <w:bCs/>
          <w:sz w:val="24"/>
        </w:rPr>
        <w:tab/>
      </w:r>
      <w:r w:rsidR="00367503" w:rsidRPr="00F51CB8">
        <w:rPr>
          <w:b/>
          <w:bCs/>
          <w:sz w:val="24"/>
        </w:rPr>
        <w:tab/>
      </w:r>
      <w:r w:rsidR="004D6364" w:rsidRPr="00F51CB8">
        <w:rPr>
          <w:b/>
          <w:bCs/>
          <w:sz w:val="24"/>
        </w:rPr>
        <w:t xml:space="preserve">Opening addresses </w:t>
      </w:r>
    </w:p>
    <w:p w14:paraId="36F35CDE" w14:textId="77777777" w:rsidR="005D292F" w:rsidRPr="00F51CB8" w:rsidRDefault="005D292F" w:rsidP="00A70CDD">
      <w:pPr>
        <w:spacing w:before="120" w:after="120"/>
        <w:jc w:val="both"/>
        <w:rPr>
          <w:b/>
          <w:bCs/>
          <w:sz w:val="24"/>
        </w:rPr>
      </w:pPr>
    </w:p>
    <w:p w14:paraId="3735BE6A" w14:textId="0E0E0C78" w:rsidR="005D292F" w:rsidRPr="00F51CB8" w:rsidRDefault="005D292F" w:rsidP="005D292F">
      <w:pPr>
        <w:spacing w:before="120" w:after="120"/>
        <w:ind w:left="2160" w:hanging="2160"/>
        <w:jc w:val="both"/>
        <w:rPr>
          <w:b/>
          <w:bCs/>
          <w:sz w:val="24"/>
        </w:rPr>
      </w:pPr>
      <w:r w:rsidRPr="00F51CB8">
        <w:rPr>
          <w:rFonts w:asciiTheme="majorBidi" w:hAnsiTheme="majorBidi" w:cstheme="majorBidi"/>
          <w:b/>
          <w:bCs/>
          <w:i/>
          <w:sz w:val="24"/>
          <w:lang w:val="en-GB"/>
        </w:rPr>
        <w:t>Chair</w:t>
      </w:r>
      <w:r w:rsidRPr="00F51CB8">
        <w:rPr>
          <w:b/>
          <w:bCs/>
          <w:sz w:val="24"/>
        </w:rPr>
        <w:t xml:space="preserve"> </w:t>
      </w:r>
      <w:r w:rsidRPr="00F51CB8">
        <w:rPr>
          <w:b/>
          <w:bCs/>
          <w:sz w:val="24"/>
        </w:rPr>
        <w:tab/>
      </w:r>
      <w:r w:rsidR="003A6128" w:rsidRPr="00F51CB8">
        <w:rPr>
          <w:b/>
          <w:bCs/>
          <w:sz w:val="24"/>
        </w:rPr>
        <w:t>Yann Duval</w:t>
      </w:r>
      <w:r w:rsidR="00A3741D" w:rsidRPr="00F51CB8">
        <w:rPr>
          <w:b/>
          <w:bCs/>
          <w:sz w:val="24"/>
        </w:rPr>
        <w:t xml:space="preserve">, </w:t>
      </w:r>
      <w:r w:rsidR="00851CF4" w:rsidRPr="00851CF4">
        <w:rPr>
          <w:sz w:val="24"/>
        </w:rPr>
        <w:t>Officer-in-Charge, Trade, Investment and Innovation Division, United Nations Economic and Social Commission for Asia and the Pacific (ESCAP)</w:t>
      </w:r>
    </w:p>
    <w:p w14:paraId="4E753DA9" w14:textId="77777777" w:rsidR="005D292F" w:rsidRPr="00F51CB8" w:rsidRDefault="005D292F" w:rsidP="00A70CDD">
      <w:pPr>
        <w:spacing w:before="120" w:after="120"/>
        <w:ind w:left="1440" w:firstLine="720"/>
        <w:jc w:val="both"/>
        <w:rPr>
          <w:rFonts w:cs="Times New Roman"/>
          <w:b/>
          <w:sz w:val="24"/>
        </w:rPr>
      </w:pPr>
    </w:p>
    <w:p w14:paraId="1E28E0C8" w14:textId="53B46C4A" w:rsidR="00F51CB8" w:rsidRPr="007F376B" w:rsidRDefault="00950F90" w:rsidP="00F51CB8">
      <w:pPr>
        <w:spacing w:before="120" w:after="120"/>
        <w:ind w:left="2160" w:hanging="2160"/>
        <w:jc w:val="both"/>
        <w:rPr>
          <w:rFonts w:cs="Times New Roman"/>
          <w:b/>
          <w:bCs/>
          <w:color w:val="FF0000"/>
          <w:sz w:val="24"/>
        </w:rPr>
      </w:pPr>
      <w:r w:rsidRPr="00F51CB8">
        <w:rPr>
          <w:rFonts w:cs="Times New Roman"/>
          <w:b/>
          <w:i/>
          <w:iCs/>
          <w:sz w:val="24"/>
        </w:rPr>
        <w:t>Speakers</w:t>
      </w:r>
      <w:r w:rsidRPr="00F51CB8">
        <w:rPr>
          <w:rFonts w:cs="Times New Roman"/>
          <w:b/>
          <w:sz w:val="24"/>
        </w:rPr>
        <w:t xml:space="preserve"> </w:t>
      </w:r>
      <w:r w:rsidRPr="00F51CB8">
        <w:rPr>
          <w:rFonts w:cs="Times New Roman"/>
          <w:b/>
          <w:sz w:val="24"/>
        </w:rPr>
        <w:tab/>
      </w:r>
      <w:r w:rsidR="00F51CB8" w:rsidRPr="00F51CB8">
        <w:rPr>
          <w:rFonts w:cs="Times New Roman"/>
          <w:b/>
          <w:bCs/>
          <w:sz w:val="24"/>
          <w:shd w:val="clear" w:color="auto" w:fill="FFFFFF"/>
        </w:rPr>
        <w:t>Armida Salsiah Alisjahbana,</w:t>
      </w:r>
      <w:r w:rsidR="00F51CB8" w:rsidRPr="00F51CB8">
        <w:rPr>
          <w:rFonts w:cs="Times New Roman"/>
          <w:sz w:val="24"/>
          <w:shd w:val="clear" w:color="auto" w:fill="FFFFFF"/>
        </w:rPr>
        <w:t xml:space="preserve"> </w:t>
      </w:r>
      <w:r w:rsidR="00F51CB8" w:rsidRPr="00F51CB8">
        <w:rPr>
          <w:rFonts w:cs="Times New Roman"/>
          <w:bCs/>
          <w:sz w:val="24"/>
        </w:rPr>
        <w:t>Executive Secretary,</w:t>
      </w:r>
      <w:r w:rsidR="00F51CB8" w:rsidRPr="00F51CB8">
        <w:rPr>
          <w:rFonts w:cs="Times New Roman"/>
          <w:b/>
          <w:sz w:val="24"/>
        </w:rPr>
        <w:t xml:space="preserve"> </w:t>
      </w:r>
      <w:r w:rsidR="00F51CB8" w:rsidRPr="00F51CB8">
        <w:rPr>
          <w:rFonts w:cs="Times New Roman"/>
          <w:sz w:val="24"/>
        </w:rPr>
        <w:t>United Nations Economic and Social Commission for Asia and the Pacific (ESCAP)</w:t>
      </w:r>
    </w:p>
    <w:p w14:paraId="7FC203CA" w14:textId="0194B5BD" w:rsidR="003A6128" w:rsidRPr="00F51CB8" w:rsidRDefault="003A6128" w:rsidP="003A6128">
      <w:pPr>
        <w:spacing w:before="120" w:after="120"/>
        <w:ind w:left="2160" w:hanging="2160"/>
        <w:jc w:val="both"/>
        <w:rPr>
          <w:sz w:val="24"/>
          <w:lang w:val="en-GB"/>
        </w:rPr>
      </w:pPr>
      <w:r w:rsidRPr="00F51CB8">
        <w:rPr>
          <w:b/>
          <w:i/>
          <w:iCs/>
          <w:sz w:val="24"/>
          <w:lang w:val="en-GB"/>
        </w:rPr>
        <w:tab/>
      </w:r>
      <w:r w:rsidRPr="00F51CB8">
        <w:rPr>
          <w:b/>
          <w:bCs/>
          <w:sz w:val="24"/>
          <w:lang w:val="en-GB"/>
        </w:rPr>
        <w:t>Dato Lim Jock Hoi</w:t>
      </w:r>
      <w:r w:rsidRPr="00F51CB8">
        <w:rPr>
          <w:sz w:val="24"/>
          <w:lang w:val="en-GB"/>
        </w:rPr>
        <w:t>, Secretary General, Association of Southeast Asian Nations (ASEAN)</w:t>
      </w:r>
      <w:r w:rsidR="003D0911">
        <w:rPr>
          <w:sz w:val="24"/>
          <w:lang w:val="en-GB"/>
        </w:rPr>
        <w:t xml:space="preserve"> </w:t>
      </w:r>
    </w:p>
    <w:p w14:paraId="692F3823" w14:textId="410CC689" w:rsidR="004D6364" w:rsidRPr="00924ABC" w:rsidRDefault="004D6364" w:rsidP="00A70CDD">
      <w:pPr>
        <w:spacing w:before="120" w:after="120"/>
        <w:ind w:left="2160"/>
        <w:jc w:val="both"/>
        <w:rPr>
          <w:color w:val="FF0000"/>
          <w:sz w:val="24"/>
        </w:rPr>
      </w:pPr>
      <w:r w:rsidRPr="00F51CB8">
        <w:rPr>
          <w:b/>
          <w:bCs/>
          <w:sz w:val="24"/>
        </w:rPr>
        <w:t>Pamela Coke-Hamilton</w:t>
      </w:r>
      <w:r w:rsidRPr="00F51CB8">
        <w:rPr>
          <w:sz w:val="24"/>
        </w:rPr>
        <w:t>, Executive Director, International Trade Centre (ITC)</w:t>
      </w:r>
      <w:r w:rsidR="00860E47">
        <w:rPr>
          <w:sz w:val="24"/>
        </w:rPr>
        <w:t xml:space="preserve"> </w:t>
      </w:r>
    </w:p>
    <w:p w14:paraId="512A7406" w14:textId="22295C6D" w:rsidR="004D152F" w:rsidRPr="00294BF5" w:rsidRDefault="004D152F" w:rsidP="004D152F">
      <w:pPr>
        <w:spacing w:before="120" w:after="120"/>
        <w:ind w:left="2160"/>
        <w:jc w:val="both"/>
        <w:rPr>
          <w:b/>
          <w:bCs/>
          <w:sz w:val="24"/>
          <w:lang w:val="de-DE"/>
        </w:rPr>
      </w:pPr>
      <w:r w:rsidRPr="00294BF5">
        <w:rPr>
          <w:b/>
          <w:bCs/>
          <w:sz w:val="24"/>
          <w:lang w:val="de-DE"/>
        </w:rPr>
        <w:t xml:space="preserve">Anna-Katharina Hornidge, </w:t>
      </w:r>
      <w:r w:rsidRPr="00294BF5">
        <w:rPr>
          <w:sz w:val="24"/>
          <w:lang w:val="de-DE"/>
        </w:rPr>
        <w:t xml:space="preserve">Director, </w:t>
      </w:r>
      <w:r w:rsidR="003C47DD" w:rsidRPr="00294BF5">
        <w:rPr>
          <w:sz w:val="24"/>
          <w:lang w:val="de-DE"/>
        </w:rPr>
        <w:t>German Development Institute / Deutsches Institute für Entwicklungspolitik (</w:t>
      </w:r>
      <w:r w:rsidRPr="00294BF5">
        <w:rPr>
          <w:sz w:val="24"/>
          <w:lang w:val="de-DE"/>
        </w:rPr>
        <w:t>DIE</w:t>
      </w:r>
      <w:r w:rsidR="003C47DD" w:rsidRPr="00294BF5">
        <w:rPr>
          <w:sz w:val="24"/>
          <w:lang w:val="de-DE"/>
        </w:rPr>
        <w:t>)</w:t>
      </w:r>
      <w:r w:rsidR="00924ABC" w:rsidRPr="00294BF5">
        <w:rPr>
          <w:sz w:val="24"/>
          <w:lang w:val="de-DE"/>
        </w:rPr>
        <w:t xml:space="preserve"> </w:t>
      </w:r>
    </w:p>
    <w:p w14:paraId="602D6A04" w14:textId="739D0B1F" w:rsidR="004D6364" w:rsidRPr="00F51CB8" w:rsidRDefault="004D6364" w:rsidP="00683291">
      <w:pPr>
        <w:spacing w:before="120" w:after="120"/>
        <w:ind w:left="2160"/>
        <w:jc w:val="both"/>
        <w:rPr>
          <w:sz w:val="24"/>
        </w:rPr>
      </w:pPr>
      <w:proofErr w:type="spellStart"/>
      <w:r w:rsidRPr="00F51CB8">
        <w:rPr>
          <w:rFonts w:cs="Times New Roman"/>
          <w:b/>
          <w:bCs/>
          <w:sz w:val="24"/>
          <w:shd w:val="clear" w:color="auto" w:fill="FFFFFF"/>
        </w:rPr>
        <w:t>Børge</w:t>
      </w:r>
      <w:proofErr w:type="spellEnd"/>
      <w:r w:rsidRPr="00F51CB8">
        <w:rPr>
          <w:rFonts w:cs="Times New Roman"/>
          <w:b/>
          <w:bCs/>
          <w:sz w:val="24"/>
          <w:shd w:val="clear" w:color="auto" w:fill="FFFFFF"/>
        </w:rPr>
        <w:t xml:space="preserve"> </w:t>
      </w:r>
      <w:proofErr w:type="spellStart"/>
      <w:r w:rsidRPr="00F51CB8">
        <w:rPr>
          <w:rFonts w:cs="Times New Roman"/>
          <w:b/>
          <w:bCs/>
          <w:sz w:val="24"/>
        </w:rPr>
        <w:t>Brende</w:t>
      </w:r>
      <w:proofErr w:type="spellEnd"/>
      <w:r w:rsidRPr="00F51CB8">
        <w:rPr>
          <w:sz w:val="24"/>
        </w:rPr>
        <w:t>, President, World Economic Forum (WEF)</w:t>
      </w:r>
      <w:r w:rsidR="007F376B">
        <w:rPr>
          <w:sz w:val="24"/>
        </w:rPr>
        <w:t xml:space="preserve"> </w:t>
      </w:r>
    </w:p>
    <w:p w14:paraId="387CA7F0" w14:textId="77777777" w:rsidR="00C91633" w:rsidRDefault="00C91633" w:rsidP="00683291">
      <w:pPr>
        <w:spacing w:before="120" w:after="120"/>
        <w:ind w:left="2160" w:hanging="2160"/>
        <w:jc w:val="both"/>
        <w:rPr>
          <w:rFonts w:cs="Times New Roman"/>
          <w:b/>
          <w:i/>
          <w:iCs/>
          <w:sz w:val="24"/>
        </w:rPr>
      </w:pPr>
    </w:p>
    <w:p w14:paraId="276A97FF" w14:textId="3D747A17" w:rsidR="005D292F" w:rsidRPr="00316AB9" w:rsidRDefault="004D6364" w:rsidP="00683291">
      <w:pPr>
        <w:spacing w:before="120" w:after="120"/>
        <w:ind w:left="2160" w:hanging="2160"/>
        <w:jc w:val="both"/>
        <w:rPr>
          <w:b/>
          <w:sz w:val="24"/>
        </w:rPr>
      </w:pPr>
      <w:r w:rsidRPr="00316AB9">
        <w:rPr>
          <w:rFonts w:cs="Times New Roman"/>
          <w:b/>
          <w:i/>
          <w:iCs/>
          <w:sz w:val="24"/>
        </w:rPr>
        <w:t>Guest address</w:t>
      </w:r>
      <w:r w:rsidR="00316AB9" w:rsidRPr="00316AB9">
        <w:rPr>
          <w:rFonts w:cs="Times New Roman"/>
          <w:b/>
          <w:i/>
          <w:iCs/>
          <w:sz w:val="24"/>
        </w:rPr>
        <w:t>es</w:t>
      </w:r>
      <w:r w:rsidRPr="00F51CB8">
        <w:rPr>
          <w:b/>
          <w:sz w:val="24"/>
        </w:rPr>
        <w:t xml:space="preserve"> </w:t>
      </w:r>
      <w:r w:rsidR="00316AB9">
        <w:rPr>
          <w:b/>
          <w:sz w:val="24"/>
        </w:rPr>
        <w:tab/>
      </w:r>
      <w:r w:rsidR="00AE79E4" w:rsidRPr="00C931CB">
        <w:rPr>
          <w:b/>
          <w:sz w:val="24"/>
        </w:rPr>
        <w:t xml:space="preserve">Yi </w:t>
      </w:r>
      <w:proofErr w:type="spellStart"/>
      <w:r w:rsidR="00AE79E4" w:rsidRPr="00C931CB">
        <w:rPr>
          <w:b/>
          <w:sz w:val="24"/>
        </w:rPr>
        <w:t>Xiaozhun</w:t>
      </w:r>
      <w:proofErr w:type="spellEnd"/>
      <w:r w:rsidR="00AE79E4">
        <w:rPr>
          <w:b/>
          <w:sz w:val="24"/>
        </w:rPr>
        <w:t xml:space="preserve">, </w:t>
      </w:r>
      <w:r w:rsidR="00AE79E4" w:rsidRPr="00C931CB">
        <w:rPr>
          <w:bCs/>
          <w:sz w:val="24"/>
        </w:rPr>
        <w:t>Deputy Director General</w:t>
      </w:r>
      <w:r w:rsidR="00AE79E4" w:rsidRPr="002A54E1">
        <w:rPr>
          <w:sz w:val="24"/>
        </w:rPr>
        <w:t>, World Trade Organization (WTO)</w:t>
      </w:r>
    </w:p>
    <w:p w14:paraId="7D01681F" w14:textId="50D08597" w:rsidR="00316AB9" w:rsidRPr="00994C2F" w:rsidRDefault="00316AB9" w:rsidP="00994C2F">
      <w:pPr>
        <w:spacing w:before="120" w:after="120"/>
        <w:ind w:left="2160"/>
        <w:jc w:val="both"/>
        <w:rPr>
          <w:b/>
          <w:color w:val="FF0000"/>
          <w:sz w:val="24"/>
          <w:lang w:bidi="he-IL"/>
        </w:rPr>
      </w:pPr>
      <w:r w:rsidRPr="00F51CB8">
        <w:rPr>
          <w:rFonts w:cs="Times New Roman"/>
          <w:b/>
          <w:sz w:val="24"/>
        </w:rPr>
        <w:t>Rebecca Fatima Sta Maria</w:t>
      </w:r>
      <w:r w:rsidRPr="00F51CB8">
        <w:rPr>
          <w:rFonts w:cs="Times New Roman"/>
          <w:bCs/>
          <w:sz w:val="24"/>
        </w:rPr>
        <w:t>, Executive</w:t>
      </w:r>
      <w:r w:rsidRPr="00F51CB8">
        <w:rPr>
          <w:bCs/>
          <w:sz w:val="24"/>
        </w:rPr>
        <w:t xml:space="preserve"> Director, Asia-Pacific Economic Cooperation (APEC) Secretariat</w:t>
      </w:r>
      <w:r w:rsidR="00B329A7">
        <w:rPr>
          <w:bCs/>
          <w:sz w:val="24"/>
        </w:rPr>
        <w:t xml:space="preserve"> </w:t>
      </w:r>
    </w:p>
    <w:p w14:paraId="71CDB810" w14:textId="45EEC899" w:rsidR="004D6364" w:rsidRPr="00F51CB8" w:rsidRDefault="004D6364" w:rsidP="005D292F">
      <w:pPr>
        <w:spacing w:before="120" w:after="120"/>
        <w:ind w:left="1440" w:firstLine="720"/>
        <w:jc w:val="both"/>
        <w:rPr>
          <w:rFonts w:asciiTheme="majorBidi" w:hAnsiTheme="majorBidi" w:cstheme="majorBidi"/>
          <w:b/>
          <w:sz w:val="24"/>
        </w:rPr>
      </w:pPr>
      <w:r w:rsidRPr="00F51CB8">
        <w:rPr>
          <w:bCs/>
          <w:sz w:val="24"/>
        </w:rPr>
        <w:tab/>
      </w:r>
    </w:p>
    <w:p w14:paraId="7C1B3DB6" w14:textId="4C8F49B9" w:rsidR="004D6364" w:rsidRPr="00F51CB8" w:rsidRDefault="00162144" w:rsidP="00A70CDD">
      <w:pPr>
        <w:spacing w:before="120" w:after="120"/>
        <w:ind w:left="2160" w:hanging="2160"/>
        <w:jc w:val="both"/>
        <w:rPr>
          <w:b/>
          <w:sz w:val="24"/>
        </w:rPr>
      </w:pPr>
      <w:r w:rsidRPr="00F51CB8">
        <w:rPr>
          <w:rFonts w:asciiTheme="majorBidi" w:hAnsiTheme="majorBidi" w:cstheme="majorBidi"/>
          <w:b/>
          <w:sz w:val="24"/>
          <w:lang w:val="en-GB"/>
        </w:rPr>
        <w:t>2</w:t>
      </w:r>
      <w:r w:rsidR="004D6364" w:rsidRPr="00F51CB8">
        <w:rPr>
          <w:rFonts w:asciiTheme="majorBidi" w:hAnsiTheme="majorBidi" w:cstheme="majorBidi"/>
          <w:b/>
          <w:sz w:val="24"/>
          <w:lang w:val="en-GB"/>
        </w:rPr>
        <w:t>:</w:t>
      </w:r>
      <w:r w:rsidR="00994C2F">
        <w:rPr>
          <w:rFonts w:asciiTheme="majorBidi" w:hAnsiTheme="majorBidi" w:cstheme="majorBidi"/>
          <w:b/>
          <w:sz w:val="24"/>
          <w:lang w:val="en-GB"/>
        </w:rPr>
        <w:t>3</w:t>
      </w:r>
      <w:r w:rsidR="00F01802">
        <w:rPr>
          <w:rFonts w:asciiTheme="majorBidi" w:hAnsiTheme="majorBidi" w:cstheme="majorBidi"/>
          <w:b/>
          <w:sz w:val="24"/>
          <w:lang w:val="en-GB"/>
        </w:rPr>
        <w:t>5</w:t>
      </w:r>
      <w:r w:rsidR="004D6364" w:rsidRPr="00F51CB8">
        <w:rPr>
          <w:rFonts w:asciiTheme="majorBidi" w:hAnsiTheme="majorBidi" w:cstheme="majorBidi"/>
          <w:b/>
          <w:sz w:val="24"/>
          <w:lang w:val="en-GB"/>
        </w:rPr>
        <w:t>-</w:t>
      </w:r>
      <w:r w:rsidRPr="00F51CB8">
        <w:rPr>
          <w:rFonts w:asciiTheme="majorBidi" w:hAnsiTheme="majorBidi" w:cstheme="majorBidi"/>
          <w:b/>
          <w:sz w:val="24"/>
          <w:lang w:val="en-GB"/>
        </w:rPr>
        <w:t>3</w:t>
      </w:r>
      <w:r w:rsidR="004D6364" w:rsidRPr="00F51CB8">
        <w:rPr>
          <w:rFonts w:asciiTheme="majorBidi" w:hAnsiTheme="majorBidi" w:cstheme="majorBidi"/>
          <w:b/>
          <w:sz w:val="24"/>
          <w:lang w:val="en-GB"/>
        </w:rPr>
        <w:t>:</w:t>
      </w:r>
      <w:r w:rsidR="00F01802">
        <w:rPr>
          <w:rFonts w:asciiTheme="majorBidi" w:hAnsiTheme="majorBidi" w:cstheme="majorBidi"/>
          <w:b/>
          <w:sz w:val="24"/>
          <w:lang w:val="en-GB"/>
        </w:rPr>
        <w:t>45</w:t>
      </w:r>
      <w:r w:rsidR="004D6364" w:rsidRPr="00F51CB8">
        <w:rPr>
          <w:rFonts w:asciiTheme="majorBidi" w:hAnsiTheme="majorBidi" w:cstheme="majorBidi"/>
          <w:b/>
          <w:sz w:val="24"/>
          <w:lang w:val="en-GB"/>
        </w:rPr>
        <w:t xml:space="preserve"> </w:t>
      </w:r>
      <w:r w:rsidR="00367503" w:rsidRPr="00F51CB8">
        <w:rPr>
          <w:rFonts w:asciiTheme="majorBidi" w:hAnsiTheme="majorBidi" w:cstheme="majorBidi"/>
          <w:b/>
          <w:sz w:val="24"/>
          <w:lang w:bidi="he-IL"/>
        </w:rPr>
        <w:tab/>
      </w:r>
      <w:r w:rsidR="004D6364" w:rsidRPr="00F51CB8">
        <w:rPr>
          <w:rFonts w:asciiTheme="majorBidi" w:hAnsiTheme="majorBidi" w:cstheme="majorBidi"/>
          <w:b/>
          <w:sz w:val="24"/>
          <w:lang w:val="en-GB"/>
        </w:rPr>
        <w:t>1</w:t>
      </w:r>
      <w:r w:rsidR="004D6364" w:rsidRPr="00F51CB8">
        <w:rPr>
          <w:rFonts w:asciiTheme="majorBidi" w:hAnsiTheme="majorBidi" w:cstheme="majorBidi"/>
          <w:b/>
          <w:sz w:val="24"/>
          <w:vertAlign w:val="superscript"/>
          <w:lang w:val="en-GB"/>
        </w:rPr>
        <w:t>st</w:t>
      </w:r>
      <w:r w:rsidR="00FF4D78" w:rsidRPr="00F51CB8">
        <w:rPr>
          <w:rFonts w:asciiTheme="majorBidi" w:hAnsiTheme="majorBidi" w:cstheme="majorBidi"/>
          <w:b/>
          <w:sz w:val="24"/>
          <w:lang w:val="en-GB"/>
        </w:rPr>
        <w:t xml:space="preserve"> S</w:t>
      </w:r>
      <w:r w:rsidR="004D6364" w:rsidRPr="00F51CB8">
        <w:rPr>
          <w:rFonts w:asciiTheme="majorBidi" w:hAnsiTheme="majorBidi" w:cstheme="majorBidi"/>
          <w:b/>
          <w:sz w:val="24"/>
          <w:lang w:val="en-GB"/>
        </w:rPr>
        <w:t>ession</w:t>
      </w:r>
      <w:r w:rsidR="009A48FF">
        <w:rPr>
          <w:rFonts w:asciiTheme="majorBidi" w:hAnsiTheme="majorBidi" w:cstheme="majorBidi"/>
          <w:b/>
          <w:sz w:val="24"/>
          <w:lang w:val="en-GB"/>
        </w:rPr>
        <w:t xml:space="preserve"> and</w:t>
      </w:r>
      <w:r w:rsidR="004D6364" w:rsidRPr="00F51CB8">
        <w:rPr>
          <w:b/>
          <w:sz w:val="24"/>
        </w:rPr>
        <w:t xml:space="preserve"> </w:t>
      </w:r>
      <w:r w:rsidR="006F271A" w:rsidRPr="00F51CB8">
        <w:rPr>
          <w:b/>
          <w:sz w:val="24"/>
        </w:rPr>
        <w:t xml:space="preserve">High-level segment: </w:t>
      </w:r>
      <w:r w:rsidR="006F271A">
        <w:rPr>
          <w:b/>
          <w:sz w:val="24"/>
        </w:rPr>
        <w:t xml:space="preserve">The </w:t>
      </w:r>
      <w:r w:rsidR="006F271A" w:rsidRPr="00EE43E8">
        <w:rPr>
          <w:b/>
          <w:sz w:val="24"/>
        </w:rPr>
        <w:t xml:space="preserve">WTO </w:t>
      </w:r>
      <w:r w:rsidR="006F271A">
        <w:rPr>
          <w:b/>
          <w:sz w:val="24"/>
        </w:rPr>
        <w:t xml:space="preserve">negotiations of an </w:t>
      </w:r>
      <w:r w:rsidR="006F271A" w:rsidRPr="00EE43E8">
        <w:rPr>
          <w:b/>
          <w:sz w:val="24"/>
        </w:rPr>
        <w:t>Investment Facilitation Framework for Development</w:t>
      </w:r>
      <w:r w:rsidR="006F271A">
        <w:rPr>
          <w:b/>
          <w:sz w:val="24"/>
        </w:rPr>
        <w:t xml:space="preserve">: What is at stake for Asian </w:t>
      </w:r>
      <w:r w:rsidR="00856A42">
        <w:rPr>
          <w:b/>
          <w:sz w:val="24"/>
        </w:rPr>
        <w:t xml:space="preserve">and Pacific </w:t>
      </w:r>
      <w:r w:rsidR="006F271A">
        <w:rPr>
          <w:b/>
          <w:sz w:val="24"/>
        </w:rPr>
        <w:t>economies</w:t>
      </w:r>
      <w:r w:rsidR="009A48FF">
        <w:rPr>
          <w:b/>
          <w:sz w:val="24"/>
        </w:rPr>
        <w:t>?</w:t>
      </w:r>
    </w:p>
    <w:p w14:paraId="38AEBB14" w14:textId="4499A60A" w:rsidR="00367503" w:rsidRPr="00F51CB8" w:rsidRDefault="00367503" w:rsidP="00A70CDD">
      <w:pPr>
        <w:spacing w:before="120" w:after="120"/>
        <w:ind w:left="2160" w:hanging="2160"/>
        <w:jc w:val="both"/>
        <w:rPr>
          <w:bCs/>
          <w:sz w:val="24"/>
        </w:rPr>
      </w:pPr>
      <w:r w:rsidRPr="00F51CB8">
        <w:rPr>
          <w:rFonts w:asciiTheme="majorBidi" w:hAnsiTheme="majorBidi" w:cstheme="majorBidi"/>
          <w:b/>
          <w:sz w:val="24"/>
          <w:lang w:val="en-GB"/>
        </w:rPr>
        <w:tab/>
      </w:r>
    </w:p>
    <w:p w14:paraId="03E66A67" w14:textId="1508305E" w:rsidR="004D6364" w:rsidRPr="00F51CB8" w:rsidRDefault="004D6364" w:rsidP="006F271A">
      <w:pPr>
        <w:spacing w:before="120" w:after="120"/>
        <w:ind w:left="2160" w:hanging="2160"/>
        <w:jc w:val="both"/>
        <w:rPr>
          <w:b/>
          <w:bCs/>
          <w:sz w:val="24"/>
        </w:rPr>
      </w:pPr>
      <w:r w:rsidRPr="00F51CB8">
        <w:rPr>
          <w:rFonts w:asciiTheme="majorBidi" w:hAnsiTheme="majorBidi" w:cstheme="majorBidi"/>
          <w:b/>
          <w:bCs/>
          <w:i/>
          <w:sz w:val="24"/>
          <w:lang w:val="en-GB"/>
        </w:rPr>
        <w:t>Chair</w:t>
      </w:r>
      <w:r w:rsidRPr="00F51CB8">
        <w:rPr>
          <w:b/>
          <w:bCs/>
          <w:sz w:val="24"/>
        </w:rPr>
        <w:t xml:space="preserve"> </w:t>
      </w:r>
      <w:r w:rsidR="00367503" w:rsidRPr="00F51CB8">
        <w:rPr>
          <w:b/>
          <w:bCs/>
          <w:sz w:val="24"/>
        </w:rPr>
        <w:tab/>
      </w:r>
      <w:r w:rsidR="006F271A" w:rsidRPr="00F51CB8">
        <w:rPr>
          <w:rFonts w:asciiTheme="majorBidi" w:hAnsiTheme="majorBidi" w:cstheme="majorBidi"/>
          <w:b/>
          <w:bCs/>
          <w:sz w:val="24"/>
        </w:rPr>
        <w:t xml:space="preserve">Joo-Ok Lee, </w:t>
      </w:r>
      <w:r w:rsidR="006F271A" w:rsidRPr="00F51CB8">
        <w:rPr>
          <w:rFonts w:asciiTheme="majorBidi" w:hAnsiTheme="majorBidi" w:cstheme="majorBidi"/>
          <w:sz w:val="24"/>
        </w:rPr>
        <w:t xml:space="preserve">Head of Asia Pacific, World </w:t>
      </w:r>
      <w:r w:rsidR="006F271A" w:rsidRPr="00F51CB8">
        <w:rPr>
          <w:rFonts w:asciiTheme="majorBidi" w:hAnsiTheme="majorBidi" w:cstheme="majorBidi"/>
          <w:bCs/>
          <w:sz w:val="24"/>
          <w:lang w:val="en-GB"/>
        </w:rPr>
        <w:t>Economic Forum</w:t>
      </w:r>
      <w:r w:rsidR="006F271A" w:rsidRPr="00CB4DAD">
        <w:rPr>
          <w:b/>
          <w:bCs/>
          <w:sz w:val="24"/>
        </w:rPr>
        <w:t xml:space="preserve"> </w:t>
      </w:r>
      <w:r w:rsidR="001E6560" w:rsidRPr="001E6560">
        <w:rPr>
          <w:sz w:val="24"/>
        </w:rPr>
        <w:t>(WEF)</w:t>
      </w:r>
    </w:p>
    <w:p w14:paraId="398C9AA1" w14:textId="77777777" w:rsidR="004D6364" w:rsidRPr="00F51CB8" w:rsidRDefault="004D6364" w:rsidP="00A70CDD">
      <w:pPr>
        <w:spacing w:before="120" w:after="120"/>
        <w:jc w:val="both"/>
        <w:rPr>
          <w:rFonts w:eastAsia="Times New Roman" w:cs="Times New Roman"/>
          <w:b/>
          <w:bCs/>
          <w:sz w:val="24"/>
          <w:shd w:val="clear" w:color="auto" w:fill="FFFFFF"/>
          <w:lang w:val="en-GB" w:eastAsia="en-CA"/>
        </w:rPr>
      </w:pPr>
    </w:p>
    <w:p w14:paraId="0F539E2B" w14:textId="4E1F240B" w:rsidR="006F271A" w:rsidRPr="002A7713" w:rsidRDefault="00121B7E" w:rsidP="002A7713">
      <w:pPr>
        <w:spacing w:before="120" w:after="120"/>
        <w:ind w:left="2160" w:hanging="2160"/>
        <w:jc w:val="both"/>
        <w:rPr>
          <w:rFonts w:asciiTheme="majorBidi" w:eastAsiaTheme="minorHAnsi" w:hAnsiTheme="majorBidi" w:cstheme="majorBidi"/>
          <w:b/>
          <w:bCs/>
          <w:i/>
          <w:iCs/>
          <w:sz w:val="24"/>
          <w:lang w:eastAsia="en-US" w:bidi="he-IL"/>
        </w:rPr>
      </w:pPr>
      <w:r w:rsidRPr="00121B7E">
        <w:rPr>
          <w:rFonts w:eastAsia="Times New Roman" w:cs="Times New Roman"/>
          <w:b/>
          <w:bCs/>
          <w:i/>
          <w:iCs/>
          <w:sz w:val="24"/>
          <w:shd w:val="clear" w:color="auto" w:fill="FFFFFF"/>
          <w:lang w:val="en-GB" w:eastAsia="en-CA"/>
        </w:rPr>
        <w:t>Introduction</w:t>
      </w:r>
      <w:r w:rsidR="00367503" w:rsidRPr="00F51CB8">
        <w:rPr>
          <w:rFonts w:eastAsia="Times New Roman" w:cs="Times New Roman"/>
          <w:i/>
          <w:iCs/>
          <w:sz w:val="24"/>
          <w:shd w:val="clear" w:color="auto" w:fill="FFFFFF"/>
          <w:lang w:val="en-GB" w:eastAsia="en-CA"/>
        </w:rPr>
        <w:tab/>
      </w:r>
      <w:r w:rsidR="004D6364" w:rsidRPr="00695467">
        <w:rPr>
          <w:rFonts w:eastAsia="Times New Roman" w:cs="Times New Roman"/>
          <w:b/>
          <w:bCs/>
          <w:sz w:val="24"/>
          <w:shd w:val="clear" w:color="auto" w:fill="FFFFFF"/>
          <w:lang w:val="en-GB" w:eastAsia="en-CA"/>
        </w:rPr>
        <w:t xml:space="preserve">Mathias </w:t>
      </w:r>
      <w:proofErr w:type="spellStart"/>
      <w:r w:rsidR="004D6364" w:rsidRPr="00695467">
        <w:rPr>
          <w:rFonts w:eastAsia="Times New Roman" w:cs="Times New Roman"/>
          <w:b/>
          <w:bCs/>
          <w:sz w:val="24"/>
          <w:shd w:val="clear" w:color="auto" w:fill="FFFFFF"/>
          <w:lang w:val="en-GB" w:eastAsia="en-CA"/>
        </w:rPr>
        <w:t>Francke</w:t>
      </w:r>
      <w:proofErr w:type="spellEnd"/>
      <w:r w:rsidR="004D6364" w:rsidRPr="00695467">
        <w:rPr>
          <w:rFonts w:eastAsia="Times New Roman" w:cs="Times New Roman"/>
          <w:b/>
          <w:bCs/>
          <w:sz w:val="24"/>
          <w:shd w:val="clear" w:color="auto" w:fill="FFFFFF"/>
          <w:lang w:val="en-GB" w:eastAsia="en-CA"/>
        </w:rPr>
        <w:t xml:space="preserve">, </w:t>
      </w:r>
      <w:r w:rsidR="000B2C79" w:rsidRPr="00695467">
        <w:rPr>
          <w:rFonts w:eastAsia="Times New Roman" w:cs="Times New Roman"/>
          <w:sz w:val="24"/>
          <w:shd w:val="clear" w:color="auto" w:fill="FFFFFF"/>
          <w:lang w:val="en-GB" w:eastAsia="en-CA"/>
        </w:rPr>
        <w:t>Ambassador</w:t>
      </w:r>
      <w:r w:rsidR="00CC66F8" w:rsidRPr="00695467">
        <w:rPr>
          <w:rFonts w:eastAsia="Times New Roman" w:cs="Times New Roman"/>
          <w:sz w:val="24"/>
          <w:shd w:val="clear" w:color="auto" w:fill="FFFFFF"/>
          <w:lang w:val="en-GB" w:eastAsia="en-CA"/>
        </w:rPr>
        <w:t>,</w:t>
      </w:r>
      <w:r w:rsidR="00CC66F8" w:rsidRPr="00695467">
        <w:rPr>
          <w:rFonts w:eastAsia="Times New Roman" w:cs="Times New Roman"/>
          <w:b/>
          <w:bCs/>
          <w:sz w:val="24"/>
          <w:shd w:val="clear" w:color="auto" w:fill="FFFFFF"/>
          <w:lang w:val="en-GB" w:eastAsia="en-CA"/>
        </w:rPr>
        <w:t xml:space="preserve"> </w:t>
      </w:r>
      <w:r w:rsidR="000B2B64" w:rsidRPr="00695467">
        <w:rPr>
          <w:rFonts w:eastAsia="Times New Roman" w:cs="Times New Roman"/>
          <w:bCs/>
          <w:sz w:val="24"/>
          <w:shd w:val="clear" w:color="auto" w:fill="FFFFFF"/>
          <w:lang w:val="en-GB" w:eastAsia="en-CA"/>
        </w:rPr>
        <w:t>Permanent Representative of Chile to the WTO and Coordinator of the Structured Discussions on Investment Facilitation for Development</w:t>
      </w:r>
      <w:r w:rsidR="000B2B64" w:rsidRPr="00695467" w:rsidDel="000B2B64">
        <w:rPr>
          <w:rFonts w:eastAsia="Times New Roman" w:cs="Times New Roman"/>
          <w:bCs/>
          <w:sz w:val="24"/>
          <w:shd w:val="clear" w:color="auto" w:fill="FFFFFF"/>
          <w:lang w:val="en-GB" w:eastAsia="en-CA"/>
        </w:rPr>
        <w:t xml:space="preserve"> </w:t>
      </w:r>
    </w:p>
    <w:p w14:paraId="5331AA06" w14:textId="77A6F819" w:rsidR="00C35979" w:rsidRDefault="00121B7E" w:rsidP="00121B7E">
      <w:pPr>
        <w:spacing w:before="120" w:after="120"/>
        <w:ind w:left="2160" w:hanging="2160"/>
        <w:rPr>
          <w:rFonts w:eastAsia="Times New Roman"/>
          <w:sz w:val="24"/>
        </w:rPr>
      </w:pPr>
      <w:r w:rsidRPr="00F51CB8">
        <w:rPr>
          <w:rFonts w:eastAsia="Times New Roman" w:cs="Times New Roman"/>
          <w:b/>
          <w:bCs/>
          <w:i/>
          <w:iCs/>
          <w:sz w:val="24"/>
          <w:shd w:val="clear" w:color="auto" w:fill="FFFFFF"/>
          <w:lang w:val="en-GB" w:eastAsia="en-CA"/>
        </w:rPr>
        <w:t>Speakers</w:t>
      </w:r>
      <w:r w:rsidRPr="00F51CB8">
        <w:rPr>
          <w:b/>
          <w:sz w:val="24"/>
          <w:lang w:val="en-GB"/>
        </w:rPr>
        <w:t xml:space="preserve"> </w:t>
      </w:r>
      <w:r>
        <w:rPr>
          <w:b/>
          <w:sz w:val="24"/>
          <w:lang w:val="en-GB"/>
        </w:rPr>
        <w:tab/>
      </w:r>
      <w:r w:rsidR="00EF2C1A" w:rsidRPr="00EF2C1A">
        <w:rPr>
          <w:b/>
          <w:sz w:val="24"/>
          <w:lang w:val="en-GB"/>
        </w:rPr>
        <w:t xml:space="preserve">H.E. </w:t>
      </w:r>
      <w:proofErr w:type="spellStart"/>
      <w:r w:rsidR="00EF2C1A" w:rsidRPr="00EF2C1A">
        <w:rPr>
          <w:b/>
          <w:sz w:val="24"/>
          <w:lang w:val="en-GB"/>
        </w:rPr>
        <w:t>Faiyaz</w:t>
      </w:r>
      <w:proofErr w:type="spellEnd"/>
      <w:r w:rsidR="00EF2C1A" w:rsidRPr="00EF2C1A">
        <w:rPr>
          <w:b/>
          <w:sz w:val="24"/>
          <w:lang w:val="en-GB"/>
        </w:rPr>
        <w:t xml:space="preserve"> Siddiq </w:t>
      </w:r>
      <w:proofErr w:type="spellStart"/>
      <w:r w:rsidR="00EF2C1A" w:rsidRPr="00EF2C1A">
        <w:rPr>
          <w:b/>
          <w:sz w:val="24"/>
          <w:lang w:val="en-GB"/>
        </w:rPr>
        <w:t>Koya</w:t>
      </w:r>
      <w:proofErr w:type="spellEnd"/>
      <w:r w:rsidR="00EF2C1A" w:rsidRPr="00EF2C1A">
        <w:rPr>
          <w:b/>
          <w:sz w:val="24"/>
          <w:lang w:val="en-GB"/>
        </w:rPr>
        <w:t xml:space="preserve"> , </w:t>
      </w:r>
      <w:r w:rsidR="00EF2C1A" w:rsidRPr="00EF2C1A">
        <w:rPr>
          <w:bCs/>
          <w:sz w:val="24"/>
          <w:lang w:val="en-GB"/>
        </w:rPr>
        <w:t xml:space="preserve">Minister for Commerce, Trade, Tourism and Transport, </w:t>
      </w:r>
      <w:r w:rsidR="00EF2C1A">
        <w:rPr>
          <w:rFonts w:eastAsia="Times New Roman"/>
          <w:sz w:val="24"/>
        </w:rPr>
        <w:t>Republic of Fiji</w:t>
      </w:r>
    </w:p>
    <w:p w14:paraId="49F421EB" w14:textId="10AE7605" w:rsidR="0080596B" w:rsidRPr="0080596B" w:rsidRDefault="0080596B" w:rsidP="0080596B">
      <w:pPr>
        <w:spacing w:before="120" w:after="120"/>
        <w:ind w:left="2160"/>
        <w:jc w:val="both"/>
        <w:rPr>
          <w:sz w:val="24"/>
        </w:rPr>
      </w:pPr>
      <w:r w:rsidRPr="0080596B">
        <w:rPr>
          <w:b/>
          <w:bCs/>
          <w:sz w:val="24"/>
        </w:rPr>
        <w:t>H.E. James Bule</w:t>
      </w:r>
      <w:r w:rsidRPr="0080596B">
        <w:rPr>
          <w:sz w:val="24"/>
        </w:rPr>
        <w:t>, Minister of Tourism, Commerce, Trade and Ni-Vanuatu Business,</w:t>
      </w:r>
      <w:r>
        <w:rPr>
          <w:sz w:val="24"/>
        </w:rPr>
        <w:t xml:space="preserve"> </w:t>
      </w:r>
      <w:r w:rsidRPr="0080596B">
        <w:rPr>
          <w:sz w:val="24"/>
        </w:rPr>
        <w:t>Vanuatu</w:t>
      </w:r>
    </w:p>
    <w:p w14:paraId="28B89B08" w14:textId="02144C53" w:rsidR="002A7713" w:rsidRPr="002A7713" w:rsidDel="00BE3E0E" w:rsidRDefault="002A7713" w:rsidP="002A7713">
      <w:pPr>
        <w:spacing w:before="120" w:after="120"/>
        <w:ind w:left="2160"/>
        <w:jc w:val="both"/>
        <w:rPr>
          <w:bCs/>
          <w:sz w:val="24"/>
          <w:lang w:val="en-GB"/>
        </w:rPr>
      </w:pPr>
      <w:r w:rsidRPr="0059630C" w:rsidDel="00BE3E0E">
        <w:rPr>
          <w:b/>
          <w:sz w:val="24"/>
          <w:lang w:val="en-GB"/>
        </w:rPr>
        <w:t>H</w:t>
      </w:r>
      <w:r w:rsidDel="00BE3E0E">
        <w:rPr>
          <w:b/>
          <w:sz w:val="24"/>
          <w:lang w:val="en-GB"/>
        </w:rPr>
        <w:t>.</w:t>
      </w:r>
      <w:r w:rsidRPr="0059630C" w:rsidDel="00BE3E0E">
        <w:rPr>
          <w:b/>
          <w:sz w:val="24"/>
          <w:lang w:val="en-GB"/>
        </w:rPr>
        <w:t>E</w:t>
      </w:r>
      <w:r w:rsidDel="00BE3E0E">
        <w:rPr>
          <w:b/>
          <w:sz w:val="24"/>
          <w:lang w:val="en-GB"/>
        </w:rPr>
        <w:t>.</w:t>
      </w:r>
      <w:r w:rsidRPr="0059630C" w:rsidDel="00BE3E0E">
        <w:rPr>
          <w:b/>
          <w:sz w:val="24"/>
          <w:lang w:val="en-GB"/>
        </w:rPr>
        <w:t xml:space="preserve"> Chea </w:t>
      </w:r>
      <w:proofErr w:type="spellStart"/>
      <w:r w:rsidRPr="0059630C" w:rsidDel="00BE3E0E">
        <w:rPr>
          <w:b/>
          <w:sz w:val="24"/>
          <w:lang w:val="en-GB"/>
        </w:rPr>
        <w:t>Vuthy</w:t>
      </w:r>
      <w:proofErr w:type="spellEnd"/>
      <w:r w:rsidRPr="0059630C" w:rsidDel="00BE3E0E">
        <w:rPr>
          <w:b/>
          <w:sz w:val="24"/>
          <w:lang w:val="en-GB"/>
        </w:rPr>
        <w:t xml:space="preserve">, </w:t>
      </w:r>
      <w:r w:rsidRPr="0059630C" w:rsidDel="00BE3E0E">
        <w:rPr>
          <w:bCs/>
          <w:sz w:val="24"/>
          <w:lang w:val="en-GB"/>
        </w:rPr>
        <w:t>Deputy Secretary General, Council for the Development of Cambodia (CDC), Cambodia</w:t>
      </w:r>
    </w:p>
    <w:p w14:paraId="6D7FBEE2" w14:textId="6BB19235" w:rsidR="006F271A" w:rsidRDefault="006F271A" w:rsidP="002A7713">
      <w:pPr>
        <w:spacing w:before="120" w:after="120"/>
        <w:ind w:left="2160"/>
        <w:jc w:val="both"/>
        <w:rPr>
          <w:bCs/>
          <w:iCs/>
          <w:sz w:val="24"/>
          <w:lang w:val="en-GB"/>
        </w:rPr>
      </w:pPr>
      <w:r w:rsidRPr="00F51CB8" w:rsidDel="00BE3E0E">
        <w:rPr>
          <w:b/>
          <w:iCs/>
          <w:sz w:val="24"/>
          <w:lang w:val="en-GB"/>
        </w:rPr>
        <w:lastRenderedPageBreak/>
        <w:t xml:space="preserve">H.E. Li Chenggang, </w:t>
      </w:r>
      <w:r w:rsidRPr="00F51CB8" w:rsidDel="00BE3E0E">
        <w:rPr>
          <w:bCs/>
          <w:iCs/>
          <w:sz w:val="24"/>
          <w:lang w:val="en-GB"/>
        </w:rPr>
        <w:t xml:space="preserve">Ambassador, </w:t>
      </w:r>
      <w:r w:rsidR="00CD5FDA" w:rsidRPr="00695467">
        <w:rPr>
          <w:rFonts w:eastAsia="Times New Roman" w:cs="Times New Roman"/>
          <w:bCs/>
          <w:sz w:val="24"/>
          <w:shd w:val="clear" w:color="auto" w:fill="FFFFFF"/>
          <w:lang w:val="en-GB" w:eastAsia="en-CA"/>
        </w:rPr>
        <w:t>Permanent Representative</w:t>
      </w:r>
      <w:r w:rsidRPr="00F51CB8" w:rsidDel="00BE3E0E">
        <w:rPr>
          <w:bCs/>
          <w:iCs/>
          <w:sz w:val="24"/>
          <w:lang w:val="en-GB"/>
        </w:rPr>
        <w:t xml:space="preserve"> of China to the </w:t>
      </w:r>
      <w:r w:rsidR="00667A30">
        <w:rPr>
          <w:bCs/>
          <w:iCs/>
          <w:sz w:val="24"/>
          <w:lang w:val="en-GB"/>
        </w:rPr>
        <w:t>WTO</w:t>
      </w:r>
      <w:r w:rsidRPr="00F51CB8" w:rsidDel="00BE3E0E">
        <w:rPr>
          <w:bCs/>
          <w:iCs/>
          <w:sz w:val="24"/>
          <w:lang w:val="en-GB"/>
        </w:rPr>
        <w:t xml:space="preserve"> </w:t>
      </w:r>
    </w:p>
    <w:p w14:paraId="261A8A79" w14:textId="74646914" w:rsidR="007F400A" w:rsidRPr="007F400A" w:rsidRDefault="007F400A" w:rsidP="002A7713">
      <w:pPr>
        <w:spacing w:before="120" w:after="120"/>
        <w:ind w:left="2160"/>
        <w:jc w:val="both"/>
        <w:rPr>
          <w:bCs/>
          <w:iCs/>
          <w:sz w:val="24"/>
        </w:rPr>
      </w:pPr>
      <w:r w:rsidRPr="00667A30">
        <w:rPr>
          <w:b/>
          <w:iCs/>
          <w:sz w:val="24"/>
        </w:rPr>
        <w:t xml:space="preserve">H.E. </w:t>
      </w:r>
      <w:proofErr w:type="spellStart"/>
      <w:r w:rsidRPr="00667A30">
        <w:rPr>
          <w:b/>
          <w:iCs/>
          <w:sz w:val="24"/>
        </w:rPr>
        <w:t>Syamsul</w:t>
      </w:r>
      <w:proofErr w:type="spellEnd"/>
      <w:r w:rsidRPr="00667A30">
        <w:rPr>
          <w:b/>
          <w:iCs/>
          <w:sz w:val="24"/>
        </w:rPr>
        <w:t xml:space="preserve"> B. </w:t>
      </w:r>
      <w:proofErr w:type="spellStart"/>
      <w:r w:rsidRPr="00667A30">
        <w:rPr>
          <w:b/>
          <w:iCs/>
          <w:sz w:val="24"/>
        </w:rPr>
        <w:t>Siregar</w:t>
      </w:r>
      <w:proofErr w:type="spellEnd"/>
      <w:r w:rsidRPr="007F400A">
        <w:rPr>
          <w:bCs/>
          <w:iCs/>
          <w:sz w:val="24"/>
        </w:rPr>
        <w:t>, Deputy II Permanent Representative</w:t>
      </w:r>
      <w:r w:rsidR="00667A30">
        <w:rPr>
          <w:bCs/>
          <w:iCs/>
          <w:sz w:val="24"/>
        </w:rPr>
        <w:t>,</w:t>
      </w:r>
      <w:r w:rsidRPr="007F400A">
        <w:rPr>
          <w:bCs/>
          <w:iCs/>
          <w:sz w:val="24"/>
        </w:rPr>
        <w:t xml:space="preserve"> Ambassador </w:t>
      </w:r>
      <w:r w:rsidR="008C3F1B">
        <w:rPr>
          <w:bCs/>
          <w:iCs/>
          <w:sz w:val="24"/>
        </w:rPr>
        <w:t xml:space="preserve">of Indonesia </w:t>
      </w:r>
      <w:r w:rsidRPr="007F400A">
        <w:rPr>
          <w:bCs/>
          <w:iCs/>
          <w:sz w:val="24"/>
        </w:rPr>
        <w:t>to the WTO</w:t>
      </w:r>
    </w:p>
    <w:p w14:paraId="710D46D3" w14:textId="45A64BE9" w:rsidR="00851CF4" w:rsidRPr="00851CF4" w:rsidDel="00BE3E0E" w:rsidRDefault="0078075E" w:rsidP="002A7713">
      <w:pPr>
        <w:spacing w:before="120" w:after="120"/>
        <w:ind w:left="2160"/>
        <w:jc w:val="both"/>
        <w:rPr>
          <w:b/>
          <w:iCs/>
          <w:sz w:val="24"/>
        </w:rPr>
      </w:pPr>
      <w:r w:rsidRPr="00F51CB8" w:rsidDel="00BE3E0E">
        <w:rPr>
          <w:b/>
          <w:iCs/>
          <w:sz w:val="24"/>
          <w:lang w:val="en-GB"/>
        </w:rPr>
        <w:t xml:space="preserve">H.E. </w:t>
      </w:r>
      <w:r w:rsidR="00851CF4" w:rsidRPr="00851CF4">
        <w:rPr>
          <w:b/>
          <w:iCs/>
          <w:sz w:val="24"/>
        </w:rPr>
        <w:t xml:space="preserve">Rashidi Said, </w:t>
      </w:r>
      <w:r w:rsidR="00851CF4" w:rsidRPr="00851CF4">
        <w:rPr>
          <w:bCs/>
          <w:iCs/>
          <w:sz w:val="24"/>
        </w:rPr>
        <w:t xml:space="preserve">Ambassador, Permanent Representative of Malaysia to the WTO </w:t>
      </w:r>
    </w:p>
    <w:p w14:paraId="7818D35D" w14:textId="77777777" w:rsidR="006F271A" w:rsidRPr="00F51CB8" w:rsidRDefault="006F271A" w:rsidP="006F271A">
      <w:pPr>
        <w:spacing w:before="120" w:after="120"/>
        <w:jc w:val="both"/>
        <w:rPr>
          <w:b/>
          <w:i/>
          <w:iCs/>
          <w:sz w:val="24"/>
          <w:lang w:val="en-GB"/>
        </w:rPr>
      </w:pPr>
    </w:p>
    <w:p w14:paraId="66240ED8" w14:textId="0D5E0ADD" w:rsidR="00E72805" w:rsidRDefault="006F271A" w:rsidP="00E72805">
      <w:pPr>
        <w:spacing w:before="120" w:after="120"/>
        <w:ind w:left="2160" w:hanging="2160"/>
        <w:jc w:val="both"/>
        <w:rPr>
          <w:i/>
          <w:iCs/>
          <w:sz w:val="24"/>
          <w:lang w:bidi="he-IL"/>
        </w:rPr>
      </w:pPr>
      <w:r w:rsidRPr="00F51CB8">
        <w:rPr>
          <w:b/>
          <w:bCs/>
          <w:i/>
          <w:iCs/>
          <w:sz w:val="24"/>
        </w:rPr>
        <w:t>Discussants</w:t>
      </w:r>
      <w:r w:rsidRPr="00F51CB8">
        <w:rPr>
          <w:i/>
          <w:iCs/>
          <w:sz w:val="24"/>
          <w:lang w:bidi="he-IL"/>
        </w:rPr>
        <w:tab/>
      </w:r>
      <w:r w:rsidR="00E72805" w:rsidRPr="00E72805">
        <w:rPr>
          <w:b/>
          <w:bCs/>
          <w:sz w:val="24"/>
          <w:lang w:bidi="he-IL"/>
        </w:rPr>
        <w:t>Craig Burchell</w:t>
      </w:r>
      <w:r w:rsidR="00E72805" w:rsidRPr="00E72805">
        <w:rPr>
          <w:sz w:val="24"/>
          <w:lang w:bidi="he-IL"/>
        </w:rPr>
        <w:t>, Senior Vice President, Global Trade Affairs, Public Affairs &amp; Communications Dept., Huawei Technologies Co., Ltd.</w:t>
      </w:r>
      <w:r w:rsidR="00E72805">
        <w:rPr>
          <w:sz w:val="24"/>
          <w:lang w:bidi="he-IL"/>
        </w:rPr>
        <w:t xml:space="preserve"> </w:t>
      </w:r>
    </w:p>
    <w:p w14:paraId="1B448E55" w14:textId="0B235943" w:rsidR="004D6364" w:rsidRPr="0045584E" w:rsidRDefault="006F271A" w:rsidP="00E72805">
      <w:pPr>
        <w:spacing w:before="120" w:after="120"/>
        <w:ind w:left="2160"/>
        <w:jc w:val="both"/>
        <w:rPr>
          <w:b/>
          <w:bCs/>
          <w:sz w:val="24"/>
          <w:lang w:bidi="he-IL"/>
        </w:rPr>
      </w:pPr>
      <w:proofErr w:type="spellStart"/>
      <w:r w:rsidRPr="00F51CB8">
        <w:rPr>
          <w:b/>
          <w:bCs/>
          <w:sz w:val="24"/>
          <w:lang w:bidi="he-IL"/>
        </w:rPr>
        <w:t>Wenhua</w:t>
      </w:r>
      <w:proofErr w:type="spellEnd"/>
      <w:r w:rsidRPr="00F51CB8">
        <w:rPr>
          <w:b/>
          <w:bCs/>
          <w:sz w:val="24"/>
          <w:lang w:bidi="he-IL"/>
        </w:rPr>
        <w:t xml:space="preserve"> Shan, </w:t>
      </w:r>
      <w:r w:rsidRPr="00F51CB8">
        <w:rPr>
          <w:sz w:val="24"/>
          <w:lang w:bidi="he-IL"/>
        </w:rPr>
        <w:t>Dean, School of Law &amp; School of International Education, Xi'an Jiaotong University</w:t>
      </w:r>
      <w:r w:rsidRPr="00F51CB8">
        <w:rPr>
          <w:b/>
          <w:bCs/>
          <w:sz w:val="24"/>
          <w:lang w:bidi="he-IL"/>
        </w:rPr>
        <w:t xml:space="preserve"> </w:t>
      </w:r>
      <w:r w:rsidRPr="00F51CB8">
        <w:rPr>
          <w:sz w:val="24"/>
        </w:rPr>
        <w:t xml:space="preserve"> </w:t>
      </w:r>
      <w:r w:rsidR="004B3539">
        <w:rPr>
          <w:rFonts w:asciiTheme="majorBidi" w:eastAsiaTheme="minorHAnsi" w:hAnsiTheme="majorBidi" w:cstheme="majorBidi"/>
          <w:b/>
          <w:i/>
          <w:sz w:val="24"/>
          <w:lang w:eastAsia="en-US" w:bidi="he-IL"/>
        </w:rPr>
        <w:tab/>
      </w:r>
    </w:p>
    <w:p w14:paraId="1FBEC59E" w14:textId="77777777" w:rsidR="001257E8" w:rsidRPr="00F51CB8" w:rsidRDefault="001257E8" w:rsidP="00A70CDD">
      <w:pPr>
        <w:tabs>
          <w:tab w:val="left" w:pos="2145"/>
        </w:tabs>
        <w:spacing w:before="120" w:after="120"/>
        <w:rPr>
          <w:sz w:val="24"/>
        </w:rPr>
      </w:pPr>
    </w:p>
    <w:p w14:paraId="301518CA" w14:textId="2384C8CF" w:rsidR="004D6364" w:rsidRPr="00F51CB8" w:rsidRDefault="000B4757" w:rsidP="00A70CDD">
      <w:pPr>
        <w:tabs>
          <w:tab w:val="left" w:pos="2145"/>
        </w:tabs>
        <w:spacing w:before="120" w:after="120"/>
        <w:rPr>
          <w:b/>
          <w:sz w:val="24"/>
        </w:rPr>
      </w:pPr>
      <w:r w:rsidRPr="00F51CB8">
        <w:rPr>
          <w:b/>
          <w:sz w:val="24"/>
        </w:rPr>
        <w:t>3</w:t>
      </w:r>
      <w:r w:rsidR="004D6364" w:rsidRPr="00F51CB8">
        <w:rPr>
          <w:b/>
          <w:sz w:val="24"/>
        </w:rPr>
        <w:t>:</w:t>
      </w:r>
      <w:r w:rsidR="00F01802">
        <w:rPr>
          <w:b/>
          <w:sz w:val="24"/>
        </w:rPr>
        <w:t>45</w:t>
      </w:r>
      <w:r w:rsidR="004D6364" w:rsidRPr="00F51CB8">
        <w:rPr>
          <w:b/>
          <w:sz w:val="24"/>
        </w:rPr>
        <w:t>-</w:t>
      </w:r>
      <w:r w:rsidR="00670AE1" w:rsidRPr="00F51CB8">
        <w:rPr>
          <w:b/>
          <w:sz w:val="24"/>
        </w:rPr>
        <w:t>3</w:t>
      </w:r>
      <w:r w:rsidR="004D6364" w:rsidRPr="00F51CB8">
        <w:rPr>
          <w:b/>
          <w:sz w:val="24"/>
        </w:rPr>
        <w:t>:</w:t>
      </w:r>
      <w:r w:rsidR="00F01802">
        <w:rPr>
          <w:b/>
          <w:sz w:val="24"/>
        </w:rPr>
        <w:t>50</w:t>
      </w:r>
      <w:r w:rsidR="004D6364" w:rsidRPr="00F51CB8">
        <w:rPr>
          <w:b/>
          <w:sz w:val="24"/>
        </w:rPr>
        <w:t xml:space="preserve"> </w:t>
      </w:r>
      <w:r w:rsidR="00CC2000" w:rsidRPr="00F51CB8">
        <w:rPr>
          <w:b/>
          <w:sz w:val="24"/>
        </w:rPr>
        <w:tab/>
        <w:t xml:space="preserve">Coffee </w:t>
      </w:r>
      <w:r w:rsidR="004D6364" w:rsidRPr="00F51CB8">
        <w:rPr>
          <w:b/>
          <w:sz w:val="24"/>
        </w:rPr>
        <w:t>break</w:t>
      </w:r>
    </w:p>
    <w:p w14:paraId="3464C2EB" w14:textId="77777777" w:rsidR="004D6364" w:rsidRPr="00F51CB8" w:rsidRDefault="004D6364" w:rsidP="00A70CDD">
      <w:pPr>
        <w:spacing w:before="120" w:after="120"/>
        <w:rPr>
          <w:b/>
          <w:sz w:val="24"/>
        </w:rPr>
      </w:pPr>
    </w:p>
    <w:p w14:paraId="18967A6E" w14:textId="1C87CA45" w:rsidR="004D6364" w:rsidRPr="00F51CB8" w:rsidRDefault="00670AE1" w:rsidP="00A70CDD">
      <w:pPr>
        <w:spacing w:before="120" w:after="120"/>
        <w:ind w:left="2160" w:hanging="2160"/>
        <w:rPr>
          <w:b/>
          <w:sz w:val="24"/>
        </w:rPr>
      </w:pPr>
      <w:r w:rsidRPr="00F51CB8">
        <w:rPr>
          <w:b/>
          <w:sz w:val="24"/>
        </w:rPr>
        <w:t>3</w:t>
      </w:r>
      <w:r w:rsidR="004D6364" w:rsidRPr="00F51CB8">
        <w:rPr>
          <w:b/>
          <w:sz w:val="24"/>
        </w:rPr>
        <w:t>:</w:t>
      </w:r>
      <w:r w:rsidR="00F01802">
        <w:rPr>
          <w:b/>
          <w:sz w:val="24"/>
        </w:rPr>
        <w:t>50</w:t>
      </w:r>
      <w:r w:rsidR="004D6364" w:rsidRPr="00F51CB8">
        <w:rPr>
          <w:b/>
          <w:sz w:val="24"/>
        </w:rPr>
        <w:t>-</w:t>
      </w:r>
      <w:r w:rsidRPr="00F51CB8">
        <w:rPr>
          <w:b/>
          <w:sz w:val="24"/>
        </w:rPr>
        <w:t>4</w:t>
      </w:r>
      <w:r w:rsidR="004D6364" w:rsidRPr="00F51CB8">
        <w:rPr>
          <w:b/>
          <w:sz w:val="24"/>
        </w:rPr>
        <w:t>:50</w:t>
      </w:r>
      <w:r w:rsidR="00CC2000" w:rsidRPr="00F51CB8">
        <w:rPr>
          <w:b/>
          <w:sz w:val="24"/>
        </w:rPr>
        <w:tab/>
      </w:r>
      <w:r w:rsidR="004D6364" w:rsidRPr="00F51CB8">
        <w:rPr>
          <w:b/>
          <w:sz w:val="24"/>
        </w:rPr>
        <w:t>2</w:t>
      </w:r>
      <w:r w:rsidR="004D6364" w:rsidRPr="00F51CB8">
        <w:rPr>
          <w:b/>
          <w:sz w:val="24"/>
          <w:vertAlign w:val="superscript"/>
        </w:rPr>
        <w:t>nd</w:t>
      </w:r>
      <w:r w:rsidR="00FF4D78" w:rsidRPr="00F51CB8">
        <w:rPr>
          <w:b/>
          <w:sz w:val="24"/>
        </w:rPr>
        <w:t xml:space="preserve"> S</w:t>
      </w:r>
      <w:r w:rsidR="004D6364" w:rsidRPr="00F51CB8">
        <w:rPr>
          <w:b/>
          <w:sz w:val="24"/>
        </w:rPr>
        <w:t xml:space="preserve">ession: </w:t>
      </w:r>
      <w:r w:rsidR="004B710B">
        <w:rPr>
          <w:b/>
          <w:sz w:val="24"/>
        </w:rPr>
        <w:t xml:space="preserve">Key issues related to investment facilitation in Asian </w:t>
      </w:r>
      <w:r w:rsidR="00856A42">
        <w:rPr>
          <w:b/>
          <w:sz w:val="24"/>
        </w:rPr>
        <w:t xml:space="preserve">and Pacific </w:t>
      </w:r>
      <w:r w:rsidR="004B710B">
        <w:rPr>
          <w:b/>
          <w:sz w:val="24"/>
        </w:rPr>
        <w:t>economies</w:t>
      </w:r>
    </w:p>
    <w:p w14:paraId="5FE38542" w14:textId="77777777" w:rsidR="004D6364" w:rsidRPr="00F51CB8" w:rsidRDefault="004D6364" w:rsidP="00A70CDD">
      <w:pPr>
        <w:spacing w:before="120" w:after="120"/>
        <w:rPr>
          <w:sz w:val="24"/>
        </w:rPr>
      </w:pPr>
    </w:p>
    <w:p w14:paraId="367C10C4" w14:textId="3A09B597" w:rsidR="004D6364" w:rsidRDefault="004D6364" w:rsidP="006F271A">
      <w:pPr>
        <w:spacing w:before="120" w:after="120"/>
        <w:ind w:left="2160" w:hanging="2160"/>
        <w:jc w:val="both"/>
        <w:rPr>
          <w:rFonts w:asciiTheme="majorBidi" w:hAnsiTheme="majorBidi" w:cstheme="majorBidi"/>
          <w:color w:val="000000"/>
          <w:sz w:val="24"/>
        </w:rPr>
      </w:pPr>
      <w:r w:rsidRPr="00F51CB8">
        <w:rPr>
          <w:rFonts w:asciiTheme="majorBidi" w:hAnsiTheme="majorBidi" w:cstheme="majorBidi"/>
          <w:b/>
          <w:bCs/>
          <w:i/>
          <w:sz w:val="24"/>
          <w:lang w:val="en-GB"/>
        </w:rPr>
        <w:t>Chair</w:t>
      </w:r>
      <w:r w:rsidR="00CC2000" w:rsidRPr="00F51CB8">
        <w:rPr>
          <w:b/>
          <w:bCs/>
          <w:sz w:val="24"/>
        </w:rPr>
        <w:tab/>
      </w:r>
      <w:r w:rsidR="006F271A" w:rsidRPr="00CB4DAD">
        <w:rPr>
          <w:b/>
          <w:bCs/>
          <w:sz w:val="24"/>
        </w:rPr>
        <w:t>Marc Proksch</w:t>
      </w:r>
      <w:r w:rsidR="006F271A">
        <w:rPr>
          <w:b/>
          <w:bCs/>
          <w:sz w:val="24"/>
        </w:rPr>
        <w:t xml:space="preserve">, </w:t>
      </w:r>
      <w:r w:rsidR="006F271A" w:rsidRPr="00163A8E">
        <w:rPr>
          <w:rFonts w:asciiTheme="majorBidi" w:hAnsiTheme="majorBidi" w:cstheme="majorBidi"/>
          <w:color w:val="000000"/>
          <w:sz w:val="24"/>
        </w:rPr>
        <w:t>Chief of Investment and Enterprise Development Section</w:t>
      </w:r>
      <w:r w:rsidR="006F271A">
        <w:rPr>
          <w:rFonts w:asciiTheme="majorBidi" w:hAnsiTheme="majorBidi" w:cstheme="majorBidi"/>
          <w:color w:val="000000"/>
          <w:sz w:val="24"/>
        </w:rPr>
        <w:t xml:space="preserve">, </w:t>
      </w:r>
      <w:r w:rsidR="006F271A" w:rsidRPr="00163A8E">
        <w:rPr>
          <w:rFonts w:asciiTheme="majorBidi" w:hAnsiTheme="majorBidi" w:cstheme="majorBidi"/>
          <w:color w:val="000000"/>
          <w:sz w:val="24"/>
        </w:rPr>
        <w:t>Trade, Investment and Innovation Division</w:t>
      </w:r>
      <w:r w:rsidR="00BE3E0E">
        <w:rPr>
          <w:rFonts w:asciiTheme="majorBidi" w:hAnsiTheme="majorBidi" w:cstheme="majorBidi"/>
          <w:color w:val="000000"/>
          <w:sz w:val="24"/>
        </w:rPr>
        <w:t xml:space="preserve"> (</w:t>
      </w:r>
      <w:r w:rsidR="006F271A" w:rsidRPr="00163A8E">
        <w:rPr>
          <w:rFonts w:asciiTheme="majorBidi" w:hAnsiTheme="majorBidi" w:cstheme="majorBidi"/>
          <w:color w:val="000000"/>
          <w:sz w:val="24"/>
        </w:rPr>
        <w:t>ESCAP</w:t>
      </w:r>
      <w:r w:rsidR="00BE3E0E">
        <w:rPr>
          <w:rFonts w:asciiTheme="majorBidi" w:hAnsiTheme="majorBidi" w:cstheme="majorBidi"/>
          <w:color w:val="000000"/>
          <w:sz w:val="24"/>
        </w:rPr>
        <w:t>)</w:t>
      </w:r>
    </w:p>
    <w:p w14:paraId="261D1A48" w14:textId="4585F04E" w:rsidR="006F271A" w:rsidRDefault="006F271A" w:rsidP="006F271A">
      <w:pPr>
        <w:spacing w:before="120" w:after="120"/>
        <w:ind w:left="2160" w:hanging="2160"/>
        <w:jc w:val="both"/>
        <w:rPr>
          <w:b/>
          <w:bCs/>
          <w:sz w:val="24"/>
        </w:rPr>
      </w:pPr>
    </w:p>
    <w:p w14:paraId="22400616" w14:textId="04490743" w:rsidR="006F271A" w:rsidRPr="00F51CB8" w:rsidRDefault="006F271A" w:rsidP="006F271A">
      <w:pPr>
        <w:spacing w:before="120" w:after="120"/>
        <w:ind w:left="2160" w:hanging="2160"/>
        <w:jc w:val="both"/>
        <w:rPr>
          <w:rFonts w:asciiTheme="majorBidi" w:eastAsiaTheme="minorHAnsi" w:hAnsiTheme="majorBidi" w:cstheme="majorBidi"/>
          <w:b/>
          <w:bCs/>
          <w:i/>
          <w:iCs/>
          <w:sz w:val="24"/>
          <w:lang w:eastAsia="en-US" w:bidi="he-IL"/>
        </w:rPr>
      </w:pPr>
      <w:r w:rsidRPr="00F51CB8">
        <w:rPr>
          <w:b/>
          <w:i/>
          <w:iCs/>
          <w:sz w:val="24"/>
          <w:lang w:val="en-GB"/>
        </w:rPr>
        <w:t>Speakers</w:t>
      </w:r>
      <w:r w:rsidRPr="00F51CB8">
        <w:rPr>
          <w:b/>
          <w:bCs/>
          <w:sz w:val="24"/>
          <w:lang w:val="en-GB"/>
        </w:rPr>
        <w:t xml:space="preserve"> </w:t>
      </w:r>
      <w:r>
        <w:rPr>
          <w:b/>
          <w:bCs/>
          <w:sz w:val="24"/>
          <w:lang w:val="en-GB"/>
        </w:rPr>
        <w:tab/>
      </w:r>
      <w:r w:rsidRPr="00F51CB8">
        <w:rPr>
          <w:rFonts w:eastAsia="Times New Roman" w:cs="Times New Roman"/>
          <w:b/>
          <w:sz w:val="24"/>
          <w:shd w:val="clear" w:color="auto" w:fill="FFFFFF"/>
          <w:lang w:val="en-GB" w:eastAsia="en-CA"/>
        </w:rPr>
        <w:t xml:space="preserve">Manjiao Chi, </w:t>
      </w:r>
      <w:r w:rsidRPr="00F51CB8">
        <w:rPr>
          <w:rFonts w:eastAsia="Times New Roman" w:cs="Times New Roman"/>
          <w:bCs/>
          <w:sz w:val="24"/>
          <w:shd w:val="clear" w:color="auto" w:fill="FFFFFF"/>
          <w:lang w:val="en-GB" w:eastAsia="en-CA"/>
        </w:rPr>
        <w:t>Professor and Founding Director, Centre for International Economic Law and Policy (CIELP), Law School, University of International Business and Economics (UIBE), China</w:t>
      </w:r>
      <w:r w:rsidRPr="00F51CB8">
        <w:rPr>
          <w:rFonts w:eastAsia="Times New Roman" w:cs="Times New Roman"/>
          <w:b/>
          <w:sz w:val="24"/>
          <w:shd w:val="clear" w:color="auto" w:fill="FFFFFF"/>
          <w:lang w:val="en-GB" w:eastAsia="en-CA"/>
        </w:rPr>
        <w:t xml:space="preserve"> </w:t>
      </w:r>
      <w:r w:rsidRPr="00F51CB8">
        <w:rPr>
          <w:rFonts w:eastAsia="Times New Roman" w:cs="Times New Roman"/>
          <w:sz w:val="24"/>
          <w:shd w:val="clear" w:color="auto" w:fill="FFFFFF"/>
          <w:lang w:val="en-GB" w:eastAsia="en-CA"/>
        </w:rPr>
        <w:t>– “</w:t>
      </w:r>
      <w:r w:rsidRPr="00F51CB8">
        <w:rPr>
          <w:rFonts w:eastAsia="Times New Roman" w:cs="Times New Roman"/>
          <w:b/>
          <w:i/>
          <w:sz w:val="24"/>
          <w:shd w:val="clear" w:color="auto" w:fill="FFFFFF"/>
          <w:lang w:val="en-GB" w:eastAsia="en-CA"/>
        </w:rPr>
        <w:t>Developments in Asia concerning investment facilitation</w:t>
      </w:r>
      <w:r w:rsidRPr="00F51CB8">
        <w:rPr>
          <w:rFonts w:eastAsia="Times New Roman" w:cs="Times New Roman"/>
          <w:sz w:val="24"/>
          <w:shd w:val="clear" w:color="auto" w:fill="FFFFFF"/>
          <w:lang w:val="en-GB" w:eastAsia="en-CA"/>
        </w:rPr>
        <w:t xml:space="preserve">” </w:t>
      </w:r>
    </w:p>
    <w:p w14:paraId="0D364B98" w14:textId="4FFA3AE3" w:rsidR="006F271A" w:rsidRDefault="006F271A" w:rsidP="006F271A">
      <w:pPr>
        <w:spacing w:before="120" w:after="120"/>
        <w:ind w:left="2160"/>
        <w:jc w:val="both"/>
        <w:rPr>
          <w:rFonts w:asciiTheme="majorBidi" w:eastAsiaTheme="minorHAnsi" w:hAnsiTheme="majorBidi" w:cstheme="majorBidi"/>
          <w:b/>
          <w:i/>
          <w:sz w:val="24"/>
          <w:lang w:eastAsia="en-US" w:bidi="he-IL"/>
        </w:rPr>
      </w:pPr>
      <w:proofErr w:type="spellStart"/>
      <w:r w:rsidRPr="00F51CB8">
        <w:rPr>
          <w:rFonts w:asciiTheme="majorBidi" w:hAnsiTheme="majorBidi" w:cstheme="majorBidi"/>
          <w:b/>
          <w:sz w:val="24"/>
        </w:rPr>
        <w:t>Zoryana</w:t>
      </w:r>
      <w:proofErr w:type="spellEnd"/>
      <w:r w:rsidRPr="00F51CB8">
        <w:rPr>
          <w:rFonts w:asciiTheme="majorBidi" w:hAnsiTheme="majorBidi" w:cstheme="majorBidi"/>
          <w:b/>
          <w:sz w:val="24"/>
        </w:rPr>
        <w:t xml:space="preserve"> </w:t>
      </w:r>
      <w:proofErr w:type="spellStart"/>
      <w:r w:rsidRPr="00F51CB8">
        <w:rPr>
          <w:rFonts w:asciiTheme="majorBidi" w:hAnsiTheme="majorBidi" w:cstheme="majorBidi"/>
          <w:b/>
          <w:sz w:val="24"/>
        </w:rPr>
        <w:t>Olekseyuk</w:t>
      </w:r>
      <w:proofErr w:type="spellEnd"/>
      <w:r w:rsidRPr="00F51CB8">
        <w:rPr>
          <w:rFonts w:asciiTheme="majorBidi" w:hAnsiTheme="majorBidi" w:cstheme="majorBidi"/>
          <w:b/>
          <w:sz w:val="24"/>
        </w:rPr>
        <w:t>,</w:t>
      </w:r>
      <w:r w:rsidRPr="00F51CB8">
        <w:rPr>
          <w:rFonts w:asciiTheme="majorBidi" w:hAnsiTheme="majorBidi" w:cstheme="majorBidi"/>
          <w:sz w:val="24"/>
        </w:rPr>
        <w:t xml:space="preserve"> </w:t>
      </w:r>
      <w:r w:rsidRPr="00F51CB8">
        <w:rPr>
          <w:bCs/>
          <w:sz w:val="24"/>
        </w:rPr>
        <w:t xml:space="preserve">Senior Researcher, German Development Institute / </w:t>
      </w:r>
      <w:proofErr w:type="spellStart"/>
      <w:r w:rsidRPr="00F51CB8">
        <w:rPr>
          <w:bCs/>
          <w:sz w:val="24"/>
        </w:rPr>
        <w:t>Deutsches</w:t>
      </w:r>
      <w:proofErr w:type="spellEnd"/>
      <w:r w:rsidRPr="00F51CB8">
        <w:rPr>
          <w:bCs/>
          <w:sz w:val="24"/>
        </w:rPr>
        <w:t xml:space="preserve"> </w:t>
      </w:r>
      <w:proofErr w:type="spellStart"/>
      <w:r w:rsidRPr="00F51CB8">
        <w:rPr>
          <w:bCs/>
          <w:sz w:val="24"/>
        </w:rPr>
        <w:t>Institut</w:t>
      </w:r>
      <w:proofErr w:type="spellEnd"/>
      <w:r w:rsidRPr="00F51CB8">
        <w:rPr>
          <w:bCs/>
          <w:sz w:val="24"/>
        </w:rPr>
        <w:t xml:space="preserve"> </w:t>
      </w:r>
      <w:proofErr w:type="spellStart"/>
      <w:r w:rsidRPr="00F51CB8">
        <w:rPr>
          <w:bCs/>
          <w:sz w:val="24"/>
        </w:rPr>
        <w:t>für</w:t>
      </w:r>
      <w:proofErr w:type="spellEnd"/>
      <w:r w:rsidRPr="00F51CB8">
        <w:rPr>
          <w:bCs/>
          <w:sz w:val="24"/>
        </w:rPr>
        <w:t xml:space="preserve"> </w:t>
      </w:r>
      <w:proofErr w:type="spellStart"/>
      <w:r w:rsidRPr="00F51CB8">
        <w:rPr>
          <w:bCs/>
          <w:sz w:val="24"/>
        </w:rPr>
        <w:t>Entwicklungspolitik</w:t>
      </w:r>
      <w:proofErr w:type="spellEnd"/>
      <w:r w:rsidRPr="00F51CB8">
        <w:rPr>
          <w:bCs/>
          <w:sz w:val="24"/>
        </w:rPr>
        <w:t xml:space="preserve"> (DIE)</w:t>
      </w:r>
      <w:r w:rsidRPr="00F51CB8">
        <w:rPr>
          <w:rFonts w:asciiTheme="majorBidi" w:hAnsiTheme="majorBidi" w:cstheme="majorBidi"/>
          <w:sz w:val="24"/>
        </w:rPr>
        <w:t xml:space="preserve"> – “</w:t>
      </w:r>
      <w:r w:rsidRPr="00F51CB8">
        <w:rPr>
          <w:rFonts w:asciiTheme="majorBidi" w:eastAsiaTheme="minorHAnsi" w:hAnsiTheme="majorBidi" w:cstheme="majorBidi"/>
          <w:b/>
          <w:i/>
          <w:sz w:val="24"/>
          <w:lang w:eastAsia="en-US" w:bidi="he-IL"/>
        </w:rPr>
        <w:t xml:space="preserve">The economic impact of investment facilitation frameworks” </w:t>
      </w:r>
    </w:p>
    <w:p w14:paraId="4DB1F985" w14:textId="10DA6AC3" w:rsidR="001608E9" w:rsidRDefault="001608E9" w:rsidP="001608E9">
      <w:pPr>
        <w:spacing w:before="120" w:after="120"/>
        <w:ind w:left="2160"/>
        <w:rPr>
          <w:rFonts w:asciiTheme="majorBidi" w:eastAsiaTheme="minorHAnsi" w:hAnsiTheme="majorBidi" w:cstheme="majorBidi"/>
          <w:b/>
          <w:i/>
          <w:sz w:val="24"/>
          <w:lang w:eastAsia="en-US" w:bidi="he-IL"/>
        </w:rPr>
      </w:pPr>
      <w:r w:rsidRPr="00F51CB8">
        <w:rPr>
          <w:rFonts w:asciiTheme="majorBidi" w:eastAsiaTheme="minorHAnsi" w:hAnsiTheme="majorBidi" w:cstheme="majorBidi"/>
          <w:b/>
          <w:iCs/>
          <w:sz w:val="24"/>
          <w:lang w:eastAsia="en-US" w:bidi="he-IL"/>
        </w:rPr>
        <w:t xml:space="preserve">Deborah Elms, </w:t>
      </w:r>
      <w:r w:rsidRPr="00F51CB8">
        <w:rPr>
          <w:rFonts w:asciiTheme="majorBidi" w:eastAsiaTheme="minorHAnsi" w:hAnsiTheme="majorBidi" w:cstheme="majorBidi"/>
          <w:bCs/>
          <w:iCs/>
          <w:sz w:val="24"/>
          <w:lang w:eastAsia="en-US" w:bidi="he-IL"/>
        </w:rPr>
        <w:t>Executive Director, Asian Trade Centre, President, Asia Business Trade Association</w:t>
      </w:r>
      <w:r w:rsidRPr="00F51CB8">
        <w:rPr>
          <w:rFonts w:asciiTheme="majorBidi" w:eastAsiaTheme="minorHAnsi" w:hAnsiTheme="majorBidi" w:cstheme="majorBidi"/>
          <w:b/>
          <w:iCs/>
          <w:sz w:val="24"/>
          <w:lang w:eastAsia="en-US" w:bidi="he-IL"/>
        </w:rPr>
        <w:t xml:space="preserve"> </w:t>
      </w:r>
      <w:r w:rsidRPr="00F51CB8">
        <w:rPr>
          <w:rFonts w:eastAsia="Times New Roman" w:cs="Times New Roman"/>
          <w:sz w:val="24"/>
          <w:shd w:val="clear" w:color="auto" w:fill="FFFFFF"/>
          <w:lang w:val="en-GB" w:eastAsia="en-CA"/>
        </w:rPr>
        <w:t>–</w:t>
      </w:r>
      <w:r w:rsidRPr="00F51CB8">
        <w:rPr>
          <w:rFonts w:asciiTheme="majorBidi" w:eastAsiaTheme="minorHAnsi" w:hAnsiTheme="majorBidi" w:cstheme="majorBidi"/>
          <w:b/>
          <w:iCs/>
          <w:sz w:val="24"/>
          <w:lang w:eastAsia="en-US" w:bidi="he-IL"/>
        </w:rPr>
        <w:t xml:space="preserve"> </w:t>
      </w:r>
      <w:r w:rsidRPr="00F51CB8">
        <w:rPr>
          <w:rFonts w:asciiTheme="majorBidi" w:eastAsiaTheme="minorHAnsi" w:hAnsiTheme="majorBidi" w:cstheme="majorBidi"/>
          <w:b/>
          <w:i/>
          <w:sz w:val="24"/>
          <w:lang w:eastAsia="en-US" w:bidi="he-IL"/>
        </w:rPr>
        <w:t xml:space="preserve">“Learning from the TFA experience the role of needs assessments to support implementation” </w:t>
      </w:r>
    </w:p>
    <w:p w14:paraId="3E60CA5C" w14:textId="77777777" w:rsidR="006F271A" w:rsidRPr="006F271A" w:rsidRDefault="006F271A" w:rsidP="006F271A">
      <w:pPr>
        <w:spacing w:before="120" w:after="120"/>
        <w:ind w:left="2160" w:hanging="2160"/>
        <w:jc w:val="both"/>
        <w:rPr>
          <w:b/>
          <w:bCs/>
          <w:sz w:val="24"/>
        </w:rPr>
      </w:pPr>
    </w:p>
    <w:p w14:paraId="33395386" w14:textId="6FCBA907" w:rsidR="0080301E" w:rsidRPr="00F51CB8" w:rsidRDefault="0080301E" w:rsidP="0080301E">
      <w:pPr>
        <w:tabs>
          <w:tab w:val="left" w:pos="2145"/>
        </w:tabs>
        <w:spacing w:before="120" w:after="120"/>
        <w:rPr>
          <w:b/>
          <w:sz w:val="24"/>
        </w:rPr>
      </w:pPr>
      <w:r w:rsidRPr="00F51CB8">
        <w:rPr>
          <w:b/>
          <w:sz w:val="24"/>
        </w:rPr>
        <w:t xml:space="preserve">4:50-4:55 </w:t>
      </w:r>
      <w:r w:rsidRPr="00F51CB8">
        <w:rPr>
          <w:b/>
          <w:sz w:val="24"/>
        </w:rPr>
        <w:tab/>
        <w:t>Coffee break</w:t>
      </w:r>
    </w:p>
    <w:p w14:paraId="158AC837" w14:textId="77777777" w:rsidR="004D6364" w:rsidRPr="00F51CB8" w:rsidRDefault="004D6364" w:rsidP="00A70CDD">
      <w:pPr>
        <w:spacing w:before="120" w:after="120"/>
        <w:rPr>
          <w:rFonts w:asciiTheme="majorBidi" w:hAnsiTheme="majorBidi" w:cstheme="majorBidi"/>
          <w:b/>
          <w:sz w:val="24"/>
        </w:rPr>
      </w:pPr>
    </w:p>
    <w:p w14:paraId="26E23AE0" w14:textId="2C1B993D" w:rsidR="004D6364" w:rsidRPr="00F51CB8" w:rsidRDefault="0080301E" w:rsidP="00836FD1">
      <w:pPr>
        <w:spacing w:before="120" w:after="120"/>
        <w:ind w:left="2160" w:hanging="2160"/>
        <w:jc w:val="both"/>
        <w:rPr>
          <w:b/>
          <w:bCs/>
          <w:sz w:val="24"/>
        </w:rPr>
      </w:pPr>
      <w:r w:rsidRPr="00F51CB8">
        <w:rPr>
          <w:rFonts w:asciiTheme="majorBidi" w:hAnsiTheme="majorBidi" w:cstheme="majorBidi"/>
          <w:b/>
          <w:sz w:val="24"/>
          <w:lang w:val="en-GB"/>
        </w:rPr>
        <w:t>4</w:t>
      </w:r>
      <w:r w:rsidR="004D6364" w:rsidRPr="00F51CB8">
        <w:rPr>
          <w:rFonts w:asciiTheme="majorBidi" w:hAnsiTheme="majorBidi" w:cstheme="majorBidi"/>
          <w:b/>
          <w:sz w:val="24"/>
          <w:lang w:val="en-GB"/>
        </w:rPr>
        <w:t>:</w:t>
      </w:r>
      <w:r w:rsidRPr="00F51CB8">
        <w:rPr>
          <w:rFonts w:asciiTheme="majorBidi" w:hAnsiTheme="majorBidi" w:cstheme="majorBidi"/>
          <w:b/>
          <w:sz w:val="24"/>
          <w:lang w:val="en-GB"/>
        </w:rPr>
        <w:t>55</w:t>
      </w:r>
      <w:r w:rsidR="004D6364" w:rsidRPr="00F51CB8">
        <w:rPr>
          <w:rFonts w:asciiTheme="majorBidi" w:hAnsiTheme="majorBidi" w:cstheme="majorBidi"/>
          <w:b/>
          <w:sz w:val="24"/>
          <w:lang w:val="en-GB"/>
        </w:rPr>
        <w:t>-</w:t>
      </w:r>
      <w:r w:rsidRPr="00F51CB8">
        <w:rPr>
          <w:rFonts w:asciiTheme="majorBidi" w:hAnsiTheme="majorBidi" w:cstheme="majorBidi"/>
          <w:b/>
          <w:sz w:val="24"/>
          <w:lang w:val="en-GB"/>
        </w:rPr>
        <w:t>5</w:t>
      </w:r>
      <w:r w:rsidR="004D6364" w:rsidRPr="00F51CB8">
        <w:rPr>
          <w:rFonts w:asciiTheme="majorBidi" w:hAnsiTheme="majorBidi" w:cstheme="majorBidi"/>
          <w:b/>
          <w:sz w:val="24"/>
          <w:lang w:val="en-GB"/>
        </w:rPr>
        <w:t>:</w:t>
      </w:r>
      <w:r w:rsidRPr="00F51CB8">
        <w:rPr>
          <w:rFonts w:asciiTheme="majorBidi" w:hAnsiTheme="majorBidi" w:cstheme="majorBidi"/>
          <w:b/>
          <w:sz w:val="24"/>
          <w:lang w:val="en-GB"/>
        </w:rPr>
        <w:t>50</w:t>
      </w:r>
      <w:r w:rsidR="004D6364" w:rsidRPr="00F51CB8">
        <w:rPr>
          <w:rFonts w:asciiTheme="majorBidi" w:hAnsiTheme="majorBidi" w:cstheme="majorBidi"/>
          <w:b/>
          <w:sz w:val="24"/>
          <w:lang w:val="en-GB"/>
        </w:rPr>
        <w:t xml:space="preserve"> </w:t>
      </w:r>
      <w:r w:rsidR="003C6372" w:rsidRPr="00F51CB8">
        <w:rPr>
          <w:rFonts w:asciiTheme="majorBidi" w:hAnsiTheme="majorBidi" w:cstheme="majorBidi"/>
          <w:b/>
          <w:sz w:val="24"/>
          <w:lang w:val="en-GB"/>
        </w:rPr>
        <w:tab/>
      </w:r>
      <w:r w:rsidR="00C65608" w:rsidRPr="00F51CB8">
        <w:rPr>
          <w:rFonts w:asciiTheme="majorBidi" w:hAnsiTheme="majorBidi" w:cstheme="majorBidi"/>
          <w:b/>
          <w:sz w:val="24"/>
          <w:lang w:val="en-GB"/>
        </w:rPr>
        <w:t>3</w:t>
      </w:r>
      <w:r w:rsidR="00C65608" w:rsidRPr="00F51CB8">
        <w:rPr>
          <w:rFonts w:asciiTheme="majorBidi" w:hAnsiTheme="majorBidi" w:cstheme="majorBidi"/>
          <w:b/>
          <w:sz w:val="24"/>
          <w:vertAlign w:val="superscript"/>
          <w:lang w:val="en-GB"/>
        </w:rPr>
        <w:t>rd</w:t>
      </w:r>
      <w:r w:rsidR="00C65608" w:rsidRPr="00F51CB8">
        <w:rPr>
          <w:rFonts w:asciiTheme="majorBidi" w:hAnsiTheme="majorBidi" w:cstheme="majorBidi"/>
          <w:b/>
          <w:sz w:val="24"/>
          <w:lang w:val="en-GB"/>
        </w:rPr>
        <w:t xml:space="preserve"> </w:t>
      </w:r>
      <w:r w:rsidR="004D6364" w:rsidRPr="00F51CB8">
        <w:rPr>
          <w:rFonts w:asciiTheme="majorBidi" w:hAnsiTheme="majorBidi" w:cstheme="majorBidi"/>
          <w:b/>
          <w:sz w:val="24"/>
          <w:lang w:val="en-GB"/>
        </w:rPr>
        <w:t xml:space="preserve">Session: </w:t>
      </w:r>
      <w:r w:rsidR="004D6364" w:rsidRPr="00F51CB8">
        <w:rPr>
          <w:b/>
          <w:bCs/>
          <w:sz w:val="24"/>
        </w:rPr>
        <w:t xml:space="preserve">Key </w:t>
      </w:r>
      <w:r w:rsidR="00C65608" w:rsidRPr="00F51CB8">
        <w:rPr>
          <w:b/>
          <w:bCs/>
          <w:sz w:val="24"/>
        </w:rPr>
        <w:t xml:space="preserve">institutional mechanisms and measures </w:t>
      </w:r>
      <w:r w:rsidR="00836FD1" w:rsidRPr="00F51CB8">
        <w:rPr>
          <w:b/>
          <w:bCs/>
          <w:sz w:val="24"/>
        </w:rPr>
        <w:t>for</w:t>
      </w:r>
      <w:r w:rsidR="00C65608" w:rsidRPr="00F51CB8">
        <w:rPr>
          <w:b/>
          <w:bCs/>
          <w:sz w:val="24"/>
        </w:rPr>
        <w:t xml:space="preserve"> enhanc</w:t>
      </w:r>
      <w:r w:rsidR="00836FD1" w:rsidRPr="00F51CB8">
        <w:rPr>
          <w:b/>
          <w:bCs/>
          <w:sz w:val="24"/>
        </w:rPr>
        <w:t>ing</w:t>
      </w:r>
      <w:r w:rsidR="00C65608" w:rsidRPr="00F51CB8">
        <w:rPr>
          <w:b/>
          <w:bCs/>
          <w:sz w:val="24"/>
        </w:rPr>
        <w:t xml:space="preserve"> sustainable development</w:t>
      </w:r>
    </w:p>
    <w:p w14:paraId="4FF95B92" w14:textId="77777777" w:rsidR="004D6364" w:rsidRPr="00F51CB8" w:rsidRDefault="004D6364" w:rsidP="00A70CDD">
      <w:pPr>
        <w:spacing w:before="120" w:after="120"/>
        <w:rPr>
          <w:rFonts w:asciiTheme="majorBidi" w:hAnsiTheme="majorBidi" w:cstheme="majorBidi"/>
          <w:b/>
          <w:sz w:val="24"/>
          <w:lang w:val="en-GB"/>
        </w:rPr>
      </w:pPr>
    </w:p>
    <w:p w14:paraId="2C3AD2B9" w14:textId="064DAAEB" w:rsidR="004D6364" w:rsidRPr="00B07730" w:rsidRDefault="004D6364" w:rsidP="00A70CDD">
      <w:pPr>
        <w:spacing w:before="120" w:after="120"/>
        <w:ind w:left="2160" w:hanging="2160"/>
        <w:jc w:val="both"/>
        <w:rPr>
          <w:rFonts w:asciiTheme="majorBidi" w:hAnsiTheme="majorBidi" w:cstheme="majorBidi"/>
          <w:b/>
          <w:sz w:val="24"/>
          <w:lang w:val="en-GB"/>
        </w:rPr>
      </w:pPr>
      <w:r w:rsidRPr="00B07730">
        <w:rPr>
          <w:rFonts w:asciiTheme="majorBidi" w:hAnsiTheme="majorBidi" w:cstheme="majorBidi"/>
          <w:b/>
          <w:i/>
          <w:iCs/>
          <w:sz w:val="24"/>
          <w:lang w:val="en-GB"/>
        </w:rPr>
        <w:lastRenderedPageBreak/>
        <w:t xml:space="preserve">Chair </w:t>
      </w:r>
      <w:r w:rsidR="003C6372" w:rsidRPr="00B07730">
        <w:rPr>
          <w:rFonts w:asciiTheme="majorBidi" w:hAnsiTheme="majorBidi" w:cstheme="majorBidi"/>
          <w:b/>
          <w:i/>
          <w:iCs/>
          <w:sz w:val="24"/>
          <w:lang w:val="en-GB"/>
        </w:rPr>
        <w:tab/>
      </w:r>
      <w:r w:rsidR="00BE3E0E" w:rsidRPr="00F65D8B">
        <w:rPr>
          <w:rFonts w:asciiTheme="majorBidi" w:hAnsiTheme="majorBidi" w:cstheme="majorBidi"/>
          <w:b/>
          <w:iCs/>
          <w:sz w:val="24"/>
          <w:lang w:val="en-GB"/>
        </w:rPr>
        <w:t xml:space="preserve">Rajesh Aggarwal, </w:t>
      </w:r>
      <w:r w:rsidR="00BE3E0E" w:rsidRPr="00F65D8B">
        <w:rPr>
          <w:rFonts w:asciiTheme="majorBidi" w:hAnsiTheme="majorBidi" w:cstheme="majorBidi"/>
          <w:iCs/>
          <w:sz w:val="24"/>
          <w:lang w:val="en-GB"/>
        </w:rPr>
        <w:t>Chief Trade Facilitation and Policy for Business, International Trade Centre (ITC)</w:t>
      </w:r>
      <w:r w:rsidR="00BE3E0E" w:rsidRPr="00F65D8B">
        <w:rPr>
          <w:rFonts w:asciiTheme="majorBidi" w:hAnsiTheme="majorBidi" w:cstheme="majorBidi"/>
          <w:b/>
          <w:i/>
          <w:iCs/>
          <w:sz w:val="24"/>
          <w:lang w:val="en-GB"/>
        </w:rPr>
        <w:t xml:space="preserve"> </w:t>
      </w:r>
    </w:p>
    <w:p w14:paraId="67B2BF26" w14:textId="77777777" w:rsidR="004D6364" w:rsidRPr="00B07730" w:rsidRDefault="004D6364" w:rsidP="00A70CDD">
      <w:pPr>
        <w:spacing w:before="120" w:after="120"/>
        <w:rPr>
          <w:b/>
          <w:bCs/>
          <w:sz w:val="24"/>
          <w:lang w:val="en-GB"/>
        </w:rPr>
      </w:pPr>
    </w:p>
    <w:p w14:paraId="65380AA7" w14:textId="55D078D9" w:rsidR="00A909E1" w:rsidRPr="00F51CB8" w:rsidRDefault="004D6364" w:rsidP="00836FD1">
      <w:pPr>
        <w:spacing w:before="120" w:after="120"/>
        <w:ind w:left="2160" w:hanging="2160"/>
        <w:rPr>
          <w:sz w:val="24"/>
        </w:rPr>
      </w:pPr>
      <w:r w:rsidRPr="00F51CB8">
        <w:rPr>
          <w:b/>
          <w:bCs/>
          <w:i/>
          <w:iCs/>
          <w:sz w:val="24"/>
        </w:rPr>
        <w:t xml:space="preserve">Speakers </w:t>
      </w:r>
      <w:r w:rsidR="00A70CDD" w:rsidRPr="00F51CB8">
        <w:rPr>
          <w:b/>
          <w:bCs/>
          <w:i/>
          <w:iCs/>
          <w:sz w:val="24"/>
        </w:rPr>
        <w:tab/>
      </w:r>
      <w:r w:rsidR="00F51CB8">
        <w:rPr>
          <w:b/>
          <w:bCs/>
          <w:sz w:val="24"/>
        </w:rPr>
        <w:t xml:space="preserve">Ivan </w:t>
      </w:r>
      <w:proofErr w:type="spellStart"/>
      <w:r w:rsidR="00F51CB8">
        <w:rPr>
          <w:b/>
          <w:bCs/>
          <w:sz w:val="24"/>
        </w:rPr>
        <w:t>Nimac</w:t>
      </w:r>
      <w:proofErr w:type="spellEnd"/>
      <w:r w:rsidR="00836FD1" w:rsidRPr="00F51CB8">
        <w:rPr>
          <w:sz w:val="24"/>
        </w:rPr>
        <w:t xml:space="preserve">, </w:t>
      </w:r>
      <w:r w:rsidR="00F51CB8">
        <w:rPr>
          <w:sz w:val="24"/>
        </w:rPr>
        <w:t>Global Lead</w:t>
      </w:r>
      <w:r w:rsidR="00836FD1" w:rsidRPr="00F51CB8">
        <w:rPr>
          <w:sz w:val="24"/>
        </w:rPr>
        <w:t>, Investment Policy and Promotion, World Bank Group</w:t>
      </w:r>
      <w:r w:rsidR="00836FD1" w:rsidRPr="00F51CB8">
        <w:rPr>
          <w:rFonts w:asciiTheme="majorBidi" w:eastAsiaTheme="minorHAnsi" w:hAnsiTheme="majorBidi" w:cstheme="majorBidi"/>
          <w:iCs/>
          <w:sz w:val="24"/>
          <w:lang w:eastAsia="en-US" w:bidi="he-IL"/>
        </w:rPr>
        <w:t xml:space="preserve"> </w:t>
      </w:r>
      <w:r w:rsidR="00836FD1" w:rsidRPr="00F51CB8">
        <w:rPr>
          <w:rFonts w:eastAsia="Times New Roman" w:cs="Times New Roman"/>
          <w:sz w:val="24"/>
          <w:shd w:val="clear" w:color="auto" w:fill="FFFFFF"/>
          <w:lang w:val="en-GB" w:eastAsia="en-CA"/>
        </w:rPr>
        <w:t>–</w:t>
      </w:r>
      <w:r w:rsidR="00836FD1" w:rsidRPr="00F51CB8">
        <w:rPr>
          <w:rFonts w:asciiTheme="majorBidi" w:eastAsiaTheme="minorHAnsi" w:hAnsiTheme="majorBidi" w:cstheme="majorBidi"/>
          <w:b/>
          <w:i/>
          <w:sz w:val="24"/>
          <w:lang w:eastAsia="en-US" w:bidi="he-IL"/>
        </w:rPr>
        <w:t xml:space="preserve"> </w:t>
      </w:r>
      <w:r w:rsidR="00481770" w:rsidRPr="00F51CB8">
        <w:rPr>
          <w:b/>
          <w:bCs/>
          <w:i/>
          <w:iCs/>
          <w:sz w:val="24"/>
        </w:rPr>
        <w:t>“</w:t>
      </w:r>
      <w:r w:rsidR="00C65608" w:rsidRPr="00F51CB8">
        <w:rPr>
          <w:b/>
          <w:bCs/>
          <w:i/>
          <w:iCs/>
          <w:sz w:val="24"/>
        </w:rPr>
        <w:t>Dispute prevention management</w:t>
      </w:r>
      <w:r w:rsidR="00481770" w:rsidRPr="00F51CB8">
        <w:rPr>
          <w:b/>
          <w:bCs/>
          <w:i/>
          <w:iCs/>
          <w:sz w:val="24"/>
        </w:rPr>
        <w:t>”</w:t>
      </w:r>
    </w:p>
    <w:p w14:paraId="31C8E0CA" w14:textId="6107714D" w:rsidR="004D6364" w:rsidRDefault="004D6364" w:rsidP="003830FB">
      <w:pPr>
        <w:spacing w:before="120" w:after="120"/>
        <w:ind w:left="2160"/>
        <w:jc w:val="both"/>
        <w:rPr>
          <w:rFonts w:asciiTheme="majorBidi" w:eastAsiaTheme="minorHAnsi" w:hAnsiTheme="majorBidi" w:cstheme="majorBidi"/>
          <w:b/>
          <w:i/>
          <w:sz w:val="24"/>
          <w:lang w:eastAsia="en-US" w:bidi="he-IL"/>
        </w:rPr>
      </w:pPr>
      <w:r w:rsidRPr="00F51CB8">
        <w:rPr>
          <w:rFonts w:asciiTheme="majorBidi" w:hAnsiTheme="majorBidi" w:cstheme="majorBidi"/>
          <w:b/>
          <w:bCs/>
          <w:sz w:val="24"/>
        </w:rPr>
        <w:t xml:space="preserve">Matthew Stephenson, </w:t>
      </w:r>
      <w:r w:rsidRPr="00F51CB8">
        <w:rPr>
          <w:rFonts w:asciiTheme="majorBidi" w:hAnsiTheme="majorBidi" w:cstheme="majorBidi"/>
          <w:sz w:val="24"/>
        </w:rPr>
        <w:t xml:space="preserve">Policy and Community Lead, International Trade and Investment, </w:t>
      </w:r>
      <w:r w:rsidRPr="00F51CB8">
        <w:rPr>
          <w:rFonts w:asciiTheme="majorBidi" w:hAnsiTheme="majorBidi" w:cstheme="majorBidi"/>
          <w:bCs/>
          <w:sz w:val="24"/>
          <w:lang w:val="en-GB"/>
        </w:rPr>
        <w:t>World Economic Forum</w:t>
      </w:r>
      <w:r w:rsidR="005C647C">
        <w:rPr>
          <w:rFonts w:asciiTheme="majorBidi" w:hAnsiTheme="majorBidi" w:cstheme="majorBidi"/>
          <w:bCs/>
          <w:sz w:val="24"/>
          <w:lang w:val="en-GB"/>
        </w:rPr>
        <w:t xml:space="preserve"> (WEF)</w:t>
      </w:r>
      <w:r w:rsidR="00A70CDD" w:rsidRPr="00F51CB8">
        <w:rPr>
          <w:rFonts w:asciiTheme="majorBidi" w:eastAsiaTheme="minorHAnsi" w:hAnsiTheme="majorBidi" w:cstheme="majorBidi"/>
          <w:iCs/>
          <w:sz w:val="24"/>
          <w:lang w:eastAsia="en-US" w:bidi="he-IL"/>
        </w:rPr>
        <w:t xml:space="preserve"> </w:t>
      </w:r>
      <w:r w:rsidR="00A70CDD" w:rsidRPr="00F51CB8">
        <w:rPr>
          <w:rFonts w:eastAsia="Times New Roman" w:cs="Times New Roman"/>
          <w:sz w:val="24"/>
          <w:shd w:val="clear" w:color="auto" w:fill="FFFFFF"/>
          <w:lang w:val="en-GB" w:eastAsia="en-CA"/>
        </w:rPr>
        <w:t>–</w:t>
      </w:r>
      <w:r w:rsidRPr="00F51CB8">
        <w:rPr>
          <w:rFonts w:asciiTheme="majorBidi" w:eastAsiaTheme="minorHAnsi" w:hAnsiTheme="majorBidi" w:cstheme="majorBidi"/>
          <w:b/>
          <w:i/>
          <w:sz w:val="24"/>
          <w:lang w:eastAsia="en-US" w:bidi="he-IL"/>
        </w:rPr>
        <w:t xml:space="preserve"> </w:t>
      </w:r>
      <w:r w:rsidR="00A70CDD" w:rsidRPr="00F51CB8">
        <w:rPr>
          <w:rFonts w:asciiTheme="majorBidi" w:eastAsiaTheme="minorHAnsi" w:hAnsiTheme="majorBidi" w:cstheme="majorBidi"/>
          <w:b/>
          <w:i/>
          <w:sz w:val="24"/>
          <w:lang w:eastAsia="en-US" w:bidi="he-IL"/>
        </w:rPr>
        <w:t>“</w:t>
      </w:r>
      <w:r w:rsidRPr="00F51CB8">
        <w:rPr>
          <w:rFonts w:asciiTheme="majorBidi" w:eastAsiaTheme="minorHAnsi" w:hAnsiTheme="majorBidi" w:cstheme="majorBidi"/>
          <w:b/>
          <w:i/>
          <w:sz w:val="24"/>
          <w:lang w:eastAsia="en-US" w:bidi="he-IL"/>
        </w:rPr>
        <w:t xml:space="preserve">Important, effective, and </w:t>
      </w:r>
      <w:r w:rsidR="00836FD1" w:rsidRPr="00F51CB8">
        <w:rPr>
          <w:rFonts w:asciiTheme="majorBidi" w:eastAsiaTheme="minorHAnsi" w:hAnsiTheme="majorBidi" w:cstheme="majorBidi"/>
          <w:b/>
          <w:i/>
          <w:sz w:val="24"/>
          <w:lang w:eastAsia="en-US" w:bidi="he-IL"/>
        </w:rPr>
        <w:t>innovative</w:t>
      </w:r>
      <w:r w:rsidRPr="00F51CB8">
        <w:rPr>
          <w:rFonts w:asciiTheme="majorBidi" w:eastAsiaTheme="minorHAnsi" w:hAnsiTheme="majorBidi" w:cstheme="majorBidi"/>
          <w:b/>
          <w:i/>
          <w:sz w:val="24"/>
          <w:lang w:eastAsia="en-US" w:bidi="he-IL"/>
        </w:rPr>
        <w:t xml:space="preserve"> investment facilitation measures for development</w:t>
      </w:r>
      <w:r w:rsidR="003830FB" w:rsidRPr="00F51CB8">
        <w:rPr>
          <w:rFonts w:asciiTheme="majorBidi" w:eastAsiaTheme="minorHAnsi" w:hAnsiTheme="majorBidi" w:cstheme="majorBidi"/>
          <w:b/>
          <w:i/>
          <w:sz w:val="24"/>
          <w:lang w:eastAsia="en-US" w:bidi="he-IL"/>
        </w:rPr>
        <w:t>”</w:t>
      </w:r>
      <w:r w:rsidRPr="00F51CB8">
        <w:rPr>
          <w:rFonts w:asciiTheme="majorBidi" w:eastAsiaTheme="minorHAnsi" w:hAnsiTheme="majorBidi" w:cstheme="majorBidi"/>
          <w:b/>
          <w:i/>
          <w:sz w:val="24"/>
          <w:lang w:eastAsia="en-US" w:bidi="he-IL"/>
        </w:rPr>
        <w:t xml:space="preserve"> </w:t>
      </w:r>
    </w:p>
    <w:p w14:paraId="759287BD" w14:textId="31DE61C8" w:rsidR="001608E9" w:rsidRPr="001608E9" w:rsidRDefault="001608E9" w:rsidP="00CC7AF3">
      <w:pPr>
        <w:spacing w:before="120" w:after="120"/>
        <w:ind w:left="2160"/>
        <w:jc w:val="both"/>
        <w:rPr>
          <w:rFonts w:cs="Times New Roman"/>
          <w:sz w:val="24"/>
          <w:lang w:bidi="he-IL"/>
        </w:rPr>
      </w:pPr>
      <w:r w:rsidRPr="00F51CB8">
        <w:rPr>
          <w:rFonts w:asciiTheme="majorBidi" w:eastAsiaTheme="minorHAnsi" w:hAnsiTheme="majorBidi" w:cstheme="majorBidi"/>
          <w:b/>
          <w:sz w:val="24"/>
          <w:lang w:eastAsia="en-US" w:bidi="he-IL"/>
        </w:rPr>
        <w:t xml:space="preserve">Michael Lim, </w:t>
      </w:r>
      <w:r w:rsidRPr="00F51CB8">
        <w:rPr>
          <w:rFonts w:asciiTheme="majorBidi" w:eastAsiaTheme="minorHAnsi" w:hAnsiTheme="majorBidi" w:cstheme="majorBidi"/>
          <w:bCs/>
          <w:sz w:val="24"/>
          <w:lang w:eastAsia="en-US" w:bidi="he-IL"/>
        </w:rPr>
        <w:t>Executive Director, Crowe Malaysia</w:t>
      </w:r>
      <w:r w:rsidR="005242EF">
        <w:rPr>
          <w:rFonts w:asciiTheme="majorBidi" w:eastAsiaTheme="minorHAnsi" w:hAnsiTheme="majorBidi" w:cstheme="majorBidi"/>
          <w:bCs/>
          <w:sz w:val="24"/>
          <w:lang w:eastAsia="en-US" w:bidi="he-IL"/>
        </w:rPr>
        <w:t xml:space="preserve"> – </w:t>
      </w:r>
      <w:r w:rsidR="006D0977" w:rsidRPr="006D0977">
        <w:rPr>
          <w:rFonts w:asciiTheme="majorBidi" w:eastAsiaTheme="minorHAnsi" w:hAnsiTheme="majorBidi" w:cstheme="majorBidi"/>
          <w:b/>
          <w:i/>
          <w:iCs/>
          <w:sz w:val="24"/>
          <w:lang w:eastAsia="en-US" w:bidi="he-IL"/>
        </w:rPr>
        <w:t>“Facilitating investment in practice: what do investors need?”</w:t>
      </w:r>
    </w:p>
    <w:p w14:paraId="3E46C71E" w14:textId="77777777" w:rsidR="0031198B" w:rsidRPr="0031198B" w:rsidRDefault="0031198B" w:rsidP="0031198B">
      <w:pPr>
        <w:spacing w:before="120" w:after="120"/>
        <w:ind w:left="2160"/>
        <w:rPr>
          <w:rFonts w:asciiTheme="majorBidi" w:eastAsiaTheme="minorHAnsi" w:hAnsiTheme="majorBidi" w:cstheme="majorBidi"/>
          <w:b/>
          <w:i/>
          <w:sz w:val="24"/>
          <w:lang w:eastAsia="en-US" w:bidi="he-IL"/>
        </w:rPr>
      </w:pPr>
    </w:p>
    <w:p w14:paraId="24535041" w14:textId="637AAFD6" w:rsidR="00583B8D" w:rsidRPr="00294BF5" w:rsidRDefault="00481770" w:rsidP="00583B8D">
      <w:pPr>
        <w:spacing w:before="120" w:after="120"/>
        <w:rPr>
          <w:rFonts w:asciiTheme="majorBidi" w:eastAsiaTheme="minorHAnsi" w:hAnsiTheme="majorBidi" w:cstheme="majorBidi"/>
          <w:b/>
          <w:sz w:val="24"/>
          <w:lang w:eastAsia="en-US" w:bidi="he-IL"/>
        </w:rPr>
      </w:pPr>
      <w:r w:rsidRPr="007840F1">
        <w:rPr>
          <w:rFonts w:cs="Times New Roman"/>
          <w:b/>
          <w:bCs/>
          <w:i/>
          <w:iCs/>
          <w:sz w:val="24"/>
        </w:rPr>
        <w:t>Discussants</w:t>
      </w:r>
      <w:r w:rsidRPr="007840F1">
        <w:rPr>
          <w:rFonts w:cs="Times New Roman"/>
          <w:i/>
          <w:iCs/>
          <w:sz w:val="24"/>
          <w:lang w:bidi="he-IL"/>
        </w:rPr>
        <w:tab/>
      </w:r>
      <w:r w:rsidR="00583B8D">
        <w:rPr>
          <w:rFonts w:cs="Times New Roman"/>
          <w:i/>
          <w:iCs/>
          <w:sz w:val="24"/>
          <w:lang w:bidi="he-IL"/>
        </w:rPr>
        <w:tab/>
      </w:r>
      <w:r w:rsidR="006E5802">
        <w:rPr>
          <w:rFonts w:cs="Times New Roman"/>
          <w:b/>
          <w:bCs/>
          <w:sz w:val="24"/>
          <w:shd w:val="clear" w:color="auto" w:fill="FFFFFF"/>
        </w:rPr>
        <w:t>Rifat Parvez</w:t>
      </w:r>
      <w:r w:rsidR="00583B8D" w:rsidRPr="007840F1">
        <w:rPr>
          <w:rFonts w:cs="Times New Roman"/>
          <w:sz w:val="24"/>
          <w:shd w:val="clear" w:color="auto" w:fill="FFFFFF"/>
        </w:rPr>
        <w:t xml:space="preserve">, </w:t>
      </w:r>
      <w:r w:rsidR="006E5802">
        <w:rPr>
          <w:rFonts w:cs="Times New Roman"/>
          <w:sz w:val="24"/>
          <w:shd w:val="clear" w:color="auto" w:fill="FFFFFF"/>
        </w:rPr>
        <w:t xml:space="preserve">Additional </w:t>
      </w:r>
      <w:r w:rsidR="00583B8D" w:rsidRPr="007840F1">
        <w:rPr>
          <w:rFonts w:cs="Times New Roman"/>
          <w:sz w:val="24"/>
          <w:shd w:val="clear" w:color="auto" w:fill="FFFFFF"/>
        </w:rPr>
        <w:t xml:space="preserve">Secretary, Board of Investment, Pakistan </w:t>
      </w:r>
    </w:p>
    <w:p w14:paraId="3E68B3A5" w14:textId="2B3A8908" w:rsidR="00294BF5" w:rsidRDefault="00294BF5" w:rsidP="00583B8D">
      <w:pPr>
        <w:spacing w:before="120" w:after="120"/>
        <w:ind w:left="2160"/>
        <w:rPr>
          <w:rFonts w:eastAsiaTheme="minorHAnsi" w:cs="Times New Roman"/>
          <w:bCs/>
          <w:sz w:val="24"/>
          <w:lang w:eastAsia="en-US" w:bidi="he-IL"/>
        </w:rPr>
      </w:pPr>
      <w:r w:rsidRPr="007840F1">
        <w:rPr>
          <w:rFonts w:eastAsiaTheme="minorHAnsi" w:cs="Times New Roman"/>
          <w:b/>
          <w:sz w:val="24"/>
          <w:lang w:eastAsia="en-US" w:bidi="he-IL"/>
        </w:rPr>
        <w:t xml:space="preserve">Clarence Hoot, </w:t>
      </w:r>
      <w:r w:rsidRPr="007840F1">
        <w:rPr>
          <w:rFonts w:eastAsiaTheme="minorHAnsi" w:cs="Times New Roman"/>
          <w:bCs/>
          <w:sz w:val="24"/>
          <w:lang w:eastAsia="en-US" w:bidi="he-IL"/>
        </w:rPr>
        <w:t xml:space="preserve">Managing Director, Investment Promotion Authority, Papua New Guinea </w:t>
      </w:r>
    </w:p>
    <w:p w14:paraId="7F68F02B" w14:textId="77777777" w:rsidR="005B611F" w:rsidRPr="00F51CB8" w:rsidRDefault="005B611F" w:rsidP="005B611F">
      <w:pPr>
        <w:spacing w:before="120" w:after="120"/>
        <w:ind w:left="2160"/>
        <w:rPr>
          <w:rFonts w:asciiTheme="majorBidi" w:eastAsiaTheme="minorHAnsi" w:hAnsiTheme="majorBidi" w:cstheme="majorBidi"/>
          <w:b/>
          <w:sz w:val="24"/>
          <w:lang w:eastAsia="en-US" w:bidi="he-IL"/>
        </w:rPr>
      </w:pPr>
    </w:p>
    <w:p w14:paraId="0DF866B2" w14:textId="0481418F" w:rsidR="00FC0513" w:rsidRPr="00F51CB8" w:rsidRDefault="004D6364" w:rsidP="005B611F">
      <w:pPr>
        <w:spacing w:before="120" w:after="120"/>
        <w:ind w:left="2160" w:hanging="2160"/>
        <w:rPr>
          <w:rFonts w:asciiTheme="majorBidi" w:eastAsiaTheme="minorHAnsi" w:hAnsiTheme="majorBidi" w:cstheme="majorBidi"/>
          <w:b/>
          <w:sz w:val="24"/>
          <w:lang w:eastAsia="en-US" w:bidi="he-IL"/>
        </w:rPr>
      </w:pPr>
      <w:r w:rsidRPr="00F51CB8">
        <w:rPr>
          <w:rFonts w:eastAsia="Times New Roman" w:cs="Times New Roman"/>
          <w:b/>
          <w:bCs/>
          <w:sz w:val="24"/>
          <w:shd w:val="clear" w:color="auto" w:fill="FFFFFF"/>
          <w:lang w:val="en-CA" w:eastAsia="en-CA"/>
        </w:rPr>
        <w:t xml:space="preserve">5:50-6:00 </w:t>
      </w:r>
      <w:r w:rsidR="00363805" w:rsidRPr="00F51CB8">
        <w:rPr>
          <w:rFonts w:eastAsia="Times New Roman" w:cs="Times New Roman"/>
          <w:b/>
          <w:bCs/>
          <w:sz w:val="24"/>
          <w:shd w:val="clear" w:color="auto" w:fill="FFFFFF"/>
          <w:lang w:val="en-CA" w:eastAsia="en-CA"/>
        </w:rPr>
        <w:tab/>
      </w:r>
      <w:r w:rsidRPr="00F51CB8">
        <w:rPr>
          <w:rFonts w:asciiTheme="majorBidi" w:eastAsiaTheme="minorHAnsi" w:hAnsiTheme="majorBidi" w:cstheme="majorBidi"/>
          <w:b/>
          <w:sz w:val="24"/>
          <w:lang w:eastAsia="en-US" w:bidi="he-IL"/>
        </w:rPr>
        <w:t>Concluding remarks</w:t>
      </w:r>
    </w:p>
    <w:p w14:paraId="424C4D6A" w14:textId="5FA65F36" w:rsidR="005D7369" w:rsidRPr="00F51CB8" w:rsidRDefault="0006624D" w:rsidP="005B611F">
      <w:pPr>
        <w:spacing w:before="120" w:after="120"/>
        <w:ind w:left="2160"/>
        <w:rPr>
          <w:rFonts w:asciiTheme="majorBidi" w:eastAsiaTheme="minorHAnsi" w:hAnsiTheme="majorBidi" w:cstheme="majorBidi"/>
          <w:b/>
          <w:sz w:val="24"/>
          <w:lang w:eastAsia="en-US" w:bidi="he-IL"/>
        </w:rPr>
      </w:pPr>
      <w:proofErr w:type="spellStart"/>
      <w:r w:rsidRPr="00F51CB8">
        <w:rPr>
          <w:rFonts w:asciiTheme="majorBidi" w:eastAsiaTheme="minorHAnsi" w:hAnsiTheme="majorBidi" w:cstheme="majorBidi"/>
          <w:b/>
          <w:sz w:val="24"/>
          <w:lang w:eastAsia="en-US" w:bidi="he-IL"/>
        </w:rPr>
        <w:t>Zhanar</w:t>
      </w:r>
      <w:proofErr w:type="spellEnd"/>
      <w:r w:rsidRPr="00F51CB8">
        <w:rPr>
          <w:rFonts w:asciiTheme="majorBidi" w:eastAsiaTheme="minorHAnsi" w:hAnsiTheme="majorBidi" w:cstheme="majorBidi"/>
          <w:b/>
          <w:sz w:val="24"/>
          <w:lang w:eastAsia="en-US" w:bidi="he-IL"/>
        </w:rPr>
        <w:t xml:space="preserve"> </w:t>
      </w:r>
      <w:proofErr w:type="spellStart"/>
      <w:r w:rsidRPr="00F51CB8">
        <w:rPr>
          <w:rFonts w:asciiTheme="majorBidi" w:eastAsiaTheme="minorHAnsi" w:hAnsiTheme="majorBidi" w:cstheme="majorBidi"/>
          <w:b/>
          <w:sz w:val="24"/>
          <w:lang w:eastAsia="en-US" w:bidi="he-IL"/>
        </w:rPr>
        <w:t>Aitzhanova</w:t>
      </w:r>
      <w:proofErr w:type="spellEnd"/>
      <w:r w:rsidRPr="00F51CB8">
        <w:rPr>
          <w:rFonts w:asciiTheme="majorBidi" w:eastAsiaTheme="minorHAnsi" w:hAnsiTheme="majorBidi" w:cstheme="majorBidi"/>
          <w:b/>
          <w:sz w:val="24"/>
          <w:lang w:eastAsia="en-US" w:bidi="he-IL"/>
        </w:rPr>
        <w:t xml:space="preserve">, </w:t>
      </w:r>
      <w:r w:rsidRPr="00F51CB8">
        <w:rPr>
          <w:rFonts w:asciiTheme="majorBidi" w:eastAsiaTheme="minorHAnsi" w:hAnsiTheme="majorBidi" w:cstheme="majorBidi"/>
          <w:bCs/>
          <w:sz w:val="24"/>
          <w:lang w:eastAsia="en-US" w:bidi="he-IL"/>
        </w:rPr>
        <w:t xml:space="preserve">Ambassador, Permanent </w:t>
      </w:r>
      <w:r w:rsidR="00CC7AF3" w:rsidRPr="00695467">
        <w:rPr>
          <w:rFonts w:eastAsia="Times New Roman" w:cs="Times New Roman"/>
          <w:bCs/>
          <w:sz w:val="24"/>
          <w:shd w:val="clear" w:color="auto" w:fill="FFFFFF"/>
          <w:lang w:val="en-GB" w:eastAsia="en-CA"/>
        </w:rPr>
        <w:t xml:space="preserve">Permanent Representative of </w:t>
      </w:r>
      <w:r w:rsidRPr="00F51CB8">
        <w:rPr>
          <w:rFonts w:asciiTheme="majorBidi" w:eastAsiaTheme="minorHAnsi" w:hAnsiTheme="majorBidi" w:cstheme="majorBidi"/>
          <w:bCs/>
          <w:sz w:val="24"/>
          <w:lang w:eastAsia="en-US" w:bidi="he-IL"/>
        </w:rPr>
        <w:t>Mission of Kazakhstan to the World Trade Organization</w:t>
      </w:r>
      <w:r w:rsidR="00065859" w:rsidRPr="00F51CB8">
        <w:rPr>
          <w:rFonts w:asciiTheme="majorBidi" w:eastAsiaTheme="minorHAnsi" w:hAnsiTheme="majorBidi" w:cstheme="majorBidi"/>
          <w:bCs/>
          <w:sz w:val="24"/>
          <w:lang w:eastAsia="en-US" w:bidi="he-IL"/>
        </w:rPr>
        <w:t xml:space="preserve"> </w:t>
      </w:r>
    </w:p>
    <w:p w14:paraId="4845216C" w14:textId="7E2FFC0B" w:rsidR="0072333A" w:rsidRPr="00F51CB8" w:rsidRDefault="0072333A" w:rsidP="00063EEA">
      <w:pPr>
        <w:rPr>
          <w:rFonts w:eastAsia="Times New Roman" w:cs="Times New Roman"/>
          <w:b/>
          <w:bCs/>
          <w:sz w:val="24"/>
          <w:shd w:val="clear" w:color="auto" w:fill="FFFFFF"/>
          <w:lang w:val="en-CA" w:eastAsia="en-CA"/>
        </w:rPr>
      </w:pPr>
      <w:r w:rsidRPr="00F51CB8">
        <w:rPr>
          <w:rFonts w:eastAsia="Times New Roman" w:cs="Times New Roman"/>
          <w:b/>
          <w:bCs/>
          <w:sz w:val="24"/>
          <w:shd w:val="clear" w:color="auto" w:fill="FFFFFF"/>
          <w:lang w:val="en-CA" w:eastAsia="en-CA"/>
        </w:rPr>
        <w:tab/>
      </w:r>
      <w:r w:rsidRPr="00F51CB8">
        <w:rPr>
          <w:rFonts w:eastAsia="Times New Roman" w:cs="Times New Roman"/>
          <w:b/>
          <w:bCs/>
          <w:sz w:val="24"/>
          <w:shd w:val="clear" w:color="auto" w:fill="FFFFFF"/>
          <w:lang w:val="en-CA" w:eastAsia="en-CA"/>
        </w:rPr>
        <w:tab/>
      </w:r>
      <w:r w:rsidRPr="00F51CB8">
        <w:rPr>
          <w:rFonts w:eastAsia="Times New Roman" w:cs="Times New Roman"/>
          <w:b/>
          <w:bCs/>
          <w:sz w:val="24"/>
          <w:shd w:val="clear" w:color="auto" w:fill="FFFFFF"/>
          <w:lang w:val="en-CA" w:eastAsia="en-CA"/>
        </w:rPr>
        <w:tab/>
      </w:r>
    </w:p>
    <w:p w14:paraId="7BE58306" w14:textId="77777777" w:rsidR="00BE3E0E" w:rsidRDefault="00BE3E0E" w:rsidP="004D6364">
      <w:pPr>
        <w:rPr>
          <w:b/>
          <w:bCs/>
          <w:sz w:val="24"/>
        </w:rPr>
      </w:pPr>
    </w:p>
    <w:p w14:paraId="3683EE31" w14:textId="6D3A97FC" w:rsidR="004D6364" w:rsidRPr="00F51CB8" w:rsidRDefault="004D6364" w:rsidP="004D6364">
      <w:pPr>
        <w:rPr>
          <w:b/>
          <w:bCs/>
          <w:sz w:val="24"/>
        </w:rPr>
      </w:pPr>
      <w:r w:rsidRPr="00F51CB8">
        <w:rPr>
          <w:b/>
          <w:bCs/>
          <w:sz w:val="24"/>
        </w:rPr>
        <w:t>Background materials</w:t>
      </w:r>
    </w:p>
    <w:p w14:paraId="7E55AC6F" w14:textId="77777777" w:rsidR="004D6364" w:rsidRPr="008D5B09" w:rsidRDefault="004D6364" w:rsidP="004D6364">
      <w:pPr>
        <w:rPr>
          <w:b/>
          <w:bCs/>
          <w:sz w:val="24"/>
        </w:rPr>
      </w:pPr>
    </w:p>
    <w:p w14:paraId="0BB5382C" w14:textId="0237A535" w:rsidR="003F5EBB" w:rsidRDefault="003F5EBB" w:rsidP="003F5EBB">
      <w:pPr>
        <w:jc w:val="both"/>
        <w:rPr>
          <w:rFonts w:eastAsia="Times New Roman" w:cs="Times New Roman"/>
          <w:color w:val="000000" w:themeColor="text1"/>
          <w:sz w:val="24"/>
          <w:shd w:val="clear" w:color="auto" w:fill="FFFFFF"/>
          <w:lang w:val="en-GB" w:eastAsia="en-CA"/>
        </w:rPr>
      </w:pPr>
      <w:r w:rsidRPr="008D5B09">
        <w:rPr>
          <w:rFonts w:eastAsia="Times New Roman" w:cs="Times New Roman"/>
          <w:color w:val="000000" w:themeColor="text1"/>
          <w:sz w:val="24"/>
          <w:shd w:val="clear" w:color="auto" w:fill="FFFFFF"/>
          <w:lang w:val="en-CA" w:eastAsia="en-CA"/>
        </w:rPr>
        <w:t xml:space="preserve">Axel Berger and </w:t>
      </w:r>
      <w:proofErr w:type="spellStart"/>
      <w:r w:rsidRPr="008D5B09">
        <w:rPr>
          <w:rFonts w:eastAsia="Times New Roman" w:cs="Times New Roman"/>
          <w:color w:val="000000" w:themeColor="text1"/>
          <w:sz w:val="24"/>
          <w:shd w:val="clear" w:color="auto" w:fill="FFFFFF"/>
          <w:lang w:val="en-CA" w:eastAsia="en-CA"/>
        </w:rPr>
        <w:t>Zoryana</w:t>
      </w:r>
      <w:proofErr w:type="spellEnd"/>
      <w:r w:rsidRPr="008D5B09">
        <w:rPr>
          <w:rFonts w:eastAsia="Times New Roman" w:cs="Times New Roman"/>
          <w:color w:val="000000" w:themeColor="text1"/>
          <w:sz w:val="24"/>
          <w:shd w:val="clear" w:color="auto" w:fill="FFFFFF"/>
          <w:lang w:val="en-CA" w:eastAsia="en-CA"/>
        </w:rPr>
        <w:t xml:space="preserve"> </w:t>
      </w:r>
      <w:proofErr w:type="spellStart"/>
      <w:r w:rsidRPr="008D5B09">
        <w:rPr>
          <w:rFonts w:eastAsia="Times New Roman" w:cs="Times New Roman"/>
          <w:color w:val="000000" w:themeColor="text1"/>
          <w:sz w:val="24"/>
          <w:shd w:val="clear" w:color="auto" w:fill="FFFFFF"/>
          <w:lang w:val="en-CA" w:eastAsia="en-CA"/>
        </w:rPr>
        <w:t>Olekseyuk</w:t>
      </w:r>
      <w:proofErr w:type="spellEnd"/>
      <w:r w:rsidRPr="008D5B09">
        <w:rPr>
          <w:rFonts w:eastAsia="Times New Roman" w:cs="Times New Roman"/>
          <w:color w:val="000000" w:themeColor="text1"/>
          <w:sz w:val="24"/>
          <w:shd w:val="clear" w:color="auto" w:fill="FFFFFF"/>
          <w:lang w:val="en-CA" w:eastAsia="en-CA"/>
        </w:rPr>
        <w:t>, “</w:t>
      </w:r>
      <w:r w:rsidRPr="00957415">
        <w:rPr>
          <w:rFonts w:eastAsia="Times New Roman" w:cs="Times New Roman"/>
          <w:color w:val="000000" w:themeColor="text1"/>
          <w:sz w:val="24"/>
          <w:shd w:val="clear" w:color="auto" w:fill="FFFFFF"/>
          <w:lang w:val="en-CA" w:eastAsia="en-CA"/>
        </w:rPr>
        <w:t>Investment Facilitation for Sustainable Development: Index maps adoption at domestic level</w:t>
      </w:r>
      <w:r w:rsidRPr="00957415">
        <w:rPr>
          <w:rFonts w:eastAsia="Times New Roman" w:cs="Times New Roman"/>
          <w:color w:val="000000" w:themeColor="text1"/>
          <w:sz w:val="24"/>
          <w:shd w:val="clear" w:color="auto" w:fill="FFFFFF"/>
          <w:lang w:val="en-GB" w:eastAsia="en-CA"/>
        </w:rPr>
        <w:t>”, Bonn: Germ</w:t>
      </w:r>
      <w:r w:rsidRPr="00957415">
        <w:rPr>
          <w:sz w:val="24"/>
          <w:lang w:val="en-GB"/>
        </w:rPr>
        <w:t>an</w:t>
      </w:r>
      <w:r w:rsidRPr="00957415">
        <w:rPr>
          <w:rFonts w:eastAsia="Times New Roman" w:cs="Times New Roman"/>
          <w:color w:val="000000" w:themeColor="text1"/>
          <w:sz w:val="24"/>
          <w:shd w:val="clear" w:color="auto" w:fill="FFFFFF"/>
          <w:lang w:val="en-GB" w:eastAsia="en-CA"/>
        </w:rPr>
        <w:t xml:space="preserve"> Development Institute / </w:t>
      </w:r>
      <w:proofErr w:type="spellStart"/>
      <w:r w:rsidRPr="00957415">
        <w:rPr>
          <w:rFonts w:eastAsia="Times New Roman" w:cs="Times New Roman"/>
          <w:color w:val="000000" w:themeColor="text1"/>
          <w:sz w:val="24"/>
          <w:shd w:val="clear" w:color="auto" w:fill="FFFFFF"/>
          <w:lang w:val="en-GB" w:eastAsia="en-CA"/>
        </w:rPr>
        <w:t>Deutsches</w:t>
      </w:r>
      <w:proofErr w:type="spellEnd"/>
      <w:r w:rsidRPr="00957415">
        <w:rPr>
          <w:rFonts w:eastAsia="Times New Roman" w:cs="Times New Roman"/>
          <w:color w:val="000000" w:themeColor="text1"/>
          <w:sz w:val="24"/>
          <w:shd w:val="clear" w:color="auto" w:fill="FFFFFF"/>
          <w:lang w:val="en-GB" w:eastAsia="en-CA"/>
        </w:rPr>
        <w:t xml:space="preserve"> </w:t>
      </w:r>
      <w:proofErr w:type="spellStart"/>
      <w:r w:rsidRPr="00957415">
        <w:rPr>
          <w:rFonts w:eastAsia="Times New Roman" w:cs="Times New Roman"/>
          <w:color w:val="000000" w:themeColor="text1"/>
          <w:sz w:val="24"/>
          <w:shd w:val="clear" w:color="auto" w:fill="FFFFFF"/>
          <w:lang w:val="en-GB" w:eastAsia="en-CA"/>
        </w:rPr>
        <w:t>Institut</w:t>
      </w:r>
      <w:proofErr w:type="spellEnd"/>
      <w:r w:rsidRPr="00957415">
        <w:rPr>
          <w:rFonts w:eastAsia="Times New Roman" w:cs="Times New Roman"/>
          <w:color w:val="000000" w:themeColor="text1"/>
          <w:sz w:val="24"/>
          <w:shd w:val="clear" w:color="auto" w:fill="FFFFFF"/>
          <w:lang w:val="en-GB" w:eastAsia="en-CA"/>
        </w:rPr>
        <w:t xml:space="preserve"> </w:t>
      </w:r>
      <w:proofErr w:type="spellStart"/>
      <w:r w:rsidRPr="00957415">
        <w:rPr>
          <w:rFonts w:eastAsia="Times New Roman" w:cs="Times New Roman"/>
          <w:color w:val="000000" w:themeColor="text1"/>
          <w:sz w:val="24"/>
          <w:shd w:val="clear" w:color="auto" w:fill="FFFFFF"/>
          <w:lang w:val="en-GB" w:eastAsia="en-CA"/>
        </w:rPr>
        <w:t>für</w:t>
      </w:r>
      <w:proofErr w:type="spellEnd"/>
      <w:r w:rsidRPr="00957415">
        <w:rPr>
          <w:rFonts w:eastAsia="Times New Roman" w:cs="Times New Roman"/>
          <w:color w:val="000000" w:themeColor="text1"/>
          <w:sz w:val="24"/>
          <w:shd w:val="clear" w:color="auto" w:fill="FFFFFF"/>
          <w:lang w:val="en-GB" w:eastAsia="en-CA"/>
        </w:rPr>
        <w:t xml:space="preserve"> </w:t>
      </w:r>
      <w:proofErr w:type="spellStart"/>
      <w:r w:rsidRPr="00957415">
        <w:rPr>
          <w:rFonts w:eastAsia="Times New Roman" w:cs="Times New Roman"/>
          <w:color w:val="000000" w:themeColor="text1"/>
          <w:sz w:val="24"/>
          <w:shd w:val="clear" w:color="auto" w:fill="FFFFFF"/>
          <w:lang w:val="en-GB" w:eastAsia="en-CA"/>
        </w:rPr>
        <w:t>En</w:t>
      </w:r>
      <w:r>
        <w:rPr>
          <w:rFonts w:eastAsia="Times New Roman" w:cs="Times New Roman"/>
          <w:color w:val="000000" w:themeColor="text1"/>
          <w:sz w:val="24"/>
          <w:shd w:val="clear" w:color="auto" w:fill="FFFFFF"/>
          <w:lang w:val="en-GB" w:eastAsia="en-CA"/>
        </w:rPr>
        <w:t>twicklungspolitik</w:t>
      </w:r>
      <w:proofErr w:type="spellEnd"/>
      <w:r>
        <w:rPr>
          <w:rFonts w:eastAsia="Times New Roman" w:cs="Times New Roman"/>
          <w:color w:val="000000" w:themeColor="text1"/>
          <w:sz w:val="24"/>
          <w:shd w:val="clear" w:color="auto" w:fill="FFFFFF"/>
          <w:lang w:val="en-GB" w:eastAsia="en-CA"/>
        </w:rPr>
        <w:t xml:space="preserve"> (DIE), October 2019, </w:t>
      </w:r>
      <w:hyperlink r:id="rId13" w:history="1">
        <w:r w:rsidRPr="00957415">
          <w:rPr>
            <w:rStyle w:val="Hyperlink"/>
            <w:rFonts w:eastAsia="Times New Roman" w:cs="Times New Roman"/>
            <w:sz w:val="24"/>
            <w:shd w:val="clear" w:color="auto" w:fill="FFFFFF"/>
            <w:lang w:val="en-GB" w:eastAsia="en-CA"/>
          </w:rPr>
          <w:t>available here</w:t>
        </w:r>
      </w:hyperlink>
      <w:r>
        <w:rPr>
          <w:rFonts w:eastAsia="Times New Roman" w:cs="Times New Roman"/>
          <w:color w:val="000000" w:themeColor="text1"/>
          <w:sz w:val="24"/>
          <w:shd w:val="clear" w:color="auto" w:fill="FFFFFF"/>
          <w:lang w:val="en-GB" w:eastAsia="en-CA"/>
        </w:rPr>
        <w:t xml:space="preserve">. </w:t>
      </w:r>
      <w:r w:rsidRPr="00957415">
        <w:rPr>
          <w:rFonts w:eastAsia="Times New Roman" w:cs="Times New Roman"/>
          <w:color w:val="000000" w:themeColor="text1"/>
          <w:sz w:val="24"/>
          <w:shd w:val="clear" w:color="auto" w:fill="FFFFFF"/>
          <w:lang w:val="en-GB" w:eastAsia="en-CA"/>
        </w:rPr>
        <w:t xml:space="preserve">  </w:t>
      </w:r>
    </w:p>
    <w:p w14:paraId="65F7D2FC" w14:textId="77777777" w:rsidR="004D6364" w:rsidRPr="008D5B09" w:rsidRDefault="004D6364" w:rsidP="004D6364">
      <w:pPr>
        <w:rPr>
          <w:sz w:val="24"/>
          <w:lang w:val="en-GB"/>
        </w:rPr>
      </w:pPr>
    </w:p>
    <w:p w14:paraId="276C72BA" w14:textId="5845ECCE" w:rsidR="003F5EBB" w:rsidRDefault="003F5EBB" w:rsidP="003F5EBB">
      <w:pPr>
        <w:shd w:val="clear" w:color="auto" w:fill="FFFFFF"/>
        <w:jc w:val="both"/>
        <w:rPr>
          <w:rFonts w:asciiTheme="majorBidi" w:hAnsiTheme="majorBidi" w:cstheme="majorBidi"/>
          <w:color w:val="212121"/>
          <w:sz w:val="24"/>
          <w:shd w:val="clear" w:color="auto" w:fill="FFFFFF"/>
          <w:lang w:eastAsia="en-CA"/>
        </w:rPr>
      </w:pPr>
      <w:r>
        <w:rPr>
          <w:rFonts w:asciiTheme="majorBidi" w:hAnsiTheme="majorBidi" w:cstheme="majorBidi"/>
          <w:color w:val="212121"/>
          <w:sz w:val="24"/>
          <w:shd w:val="clear" w:color="auto" w:fill="FFFFFF"/>
          <w:lang w:eastAsia="en-CA"/>
        </w:rPr>
        <w:t xml:space="preserve">ITC, DIE, </w:t>
      </w:r>
      <w:r w:rsidRPr="00516E7A">
        <w:rPr>
          <w:rFonts w:asciiTheme="majorBidi" w:hAnsiTheme="majorBidi" w:cstheme="majorBidi"/>
          <w:color w:val="212121"/>
          <w:sz w:val="24"/>
          <w:shd w:val="clear" w:color="auto" w:fill="FFFFFF"/>
          <w:lang w:eastAsia="en-CA"/>
        </w:rPr>
        <w:t xml:space="preserve">“What have we learned in the framework of a project on Investment Facilitation for Development: A summary”, </w:t>
      </w:r>
      <w:hyperlink r:id="rId14" w:history="1">
        <w:r w:rsidRPr="00516E7A">
          <w:rPr>
            <w:rStyle w:val="Hyperlink"/>
            <w:rFonts w:asciiTheme="majorBidi" w:hAnsiTheme="majorBidi" w:cstheme="majorBidi"/>
            <w:sz w:val="24"/>
            <w:shd w:val="clear" w:color="auto" w:fill="FFFFFF"/>
            <w:lang w:eastAsia="en-CA"/>
          </w:rPr>
          <w:t>available here</w:t>
        </w:r>
      </w:hyperlink>
      <w:r w:rsidRPr="00516E7A">
        <w:rPr>
          <w:rFonts w:asciiTheme="majorBidi" w:hAnsiTheme="majorBidi" w:cstheme="majorBidi"/>
          <w:color w:val="212121"/>
          <w:sz w:val="24"/>
          <w:shd w:val="clear" w:color="auto" w:fill="FFFFFF"/>
          <w:lang w:eastAsia="en-CA"/>
        </w:rPr>
        <w:t xml:space="preserve">. </w:t>
      </w:r>
    </w:p>
    <w:p w14:paraId="0D9A7FC5" w14:textId="77777777" w:rsidR="003F5EBB" w:rsidRPr="00516E7A" w:rsidRDefault="003F5EBB" w:rsidP="003F5EBB">
      <w:pPr>
        <w:shd w:val="clear" w:color="auto" w:fill="FFFFFF"/>
        <w:jc w:val="both"/>
        <w:rPr>
          <w:rFonts w:asciiTheme="majorBidi" w:hAnsiTheme="majorBidi" w:cstheme="majorBidi"/>
          <w:color w:val="212121"/>
          <w:sz w:val="24"/>
          <w:shd w:val="clear" w:color="auto" w:fill="FFFFFF"/>
          <w:lang w:eastAsia="en-CA"/>
        </w:rPr>
      </w:pPr>
    </w:p>
    <w:p w14:paraId="76523233" w14:textId="1D530935" w:rsidR="003F5EBB" w:rsidRDefault="003F5EBB" w:rsidP="003F5EBB">
      <w:pPr>
        <w:rPr>
          <w:sz w:val="24"/>
        </w:rPr>
      </w:pPr>
      <w:r>
        <w:rPr>
          <w:sz w:val="24"/>
        </w:rPr>
        <w:t>Ahmed Omic and Matthew Stephenson</w:t>
      </w:r>
      <w:r w:rsidRPr="008D5B09">
        <w:rPr>
          <w:sz w:val="24"/>
        </w:rPr>
        <w:t>, “What Can Governments Do to Facilitate Investment? Important measures identified through surveys”</w:t>
      </w:r>
      <w:r>
        <w:rPr>
          <w:sz w:val="24"/>
        </w:rPr>
        <w:t xml:space="preserve"> (World Association of Investment Promotion Agencies </w:t>
      </w:r>
      <w:r w:rsidR="00BE3E0E">
        <w:rPr>
          <w:sz w:val="24"/>
        </w:rPr>
        <w:t xml:space="preserve">(WAIPA) </w:t>
      </w:r>
      <w:r>
        <w:rPr>
          <w:sz w:val="24"/>
        </w:rPr>
        <w:t>and World Economic Forum</w:t>
      </w:r>
      <w:r w:rsidR="00BE3E0E">
        <w:rPr>
          <w:sz w:val="24"/>
        </w:rPr>
        <w:t xml:space="preserve"> (WEF)</w:t>
      </w:r>
      <w:r>
        <w:rPr>
          <w:sz w:val="24"/>
        </w:rPr>
        <w:t xml:space="preserve">, </w:t>
      </w:r>
      <w:r w:rsidRPr="008D5B09">
        <w:rPr>
          <w:sz w:val="24"/>
        </w:rPr>
        <w:t>December 2019</w:t>
      </w:r>
      <w:r>
        <w:rPr>
          <w:sz w:val="24"/>
        </w:rPr>
        <w:t xml:space="preserve">), </w:t>
      </w:r>
      <w:hyperlink r:id="rId15" w:history="1">
        <w:r w:rsidRPr="00AA0DD7">
          <w:rPr>
            <w:rStyle w:val="Hyperlink"/>
            <w:sz w:val="24"/>
          </w:rPr>
          <w:t>available here</w:t>
        </w:r>
      </w:hyperlink>
      <w:r>
        <w:rPr>
          <w:sz w:val="24"/>
        </w:rPr>
        <w:t>.</w:t>
      </w:r>
    </w:p>
    <w:p w14:paraId="16D4B8CB" w14:textId="77777777" w:rsidR="003F5EBB" w:rsidRDefault="003F5EBB" w:rsidP="003F5EBB">
      <w:pPr>
        <w:rPr>
          <w:sz w:val="24"/>
          <w:lang w:val="en-GB"/>
        </w:rPr>
      </w:pPr>
    </w:p>
    <w:p w14:paraId="6F65F23F" w14:textId="64C60545" w:rsidR="004D6364" w:rsidRDefault="004D6364" w:rsidP="00482B35">
      <w:pPr>
        <w:jc w:val="both"/>
        <w:rPr>
          <w:rFonts w:eastAsia="Times New Roman" w:cs="Times New Roman"/>
          <w:color w:val="000000" w:themeColor="text1"/>
          <w:sz w:val="24"/>
          <w:shd w:val="clear" w:color="auto" w:fill="FFFFFF"/>
          <w:lang w:val="en-CA" w:eastAsia="en-CA"/>
        </w:rPr>
      </w:pPr>
      <w:r w:rsidRPr="002A54E1">
        <w:rPr>
          <w:color w:val="000000" w:themeColor="text1"/>
          <w:sz w:val="24"/>
          <w:shd w:val="clear" w:color="auto" w:fill="FFFFFF"/>
          <w:lang w:val="en-CA"/>
        </w:rPr>
        <w:t xml:space="preserve">Karl P. Sauvant and Evan Gabor, </w:t>
      </w:r>
      <w:r w:rsidR="00482B35">
        <w:rPr>
          <w:color w:val="000000" w:themeColor="text1"/>
          <w:sz w:val="24"/>
          <w:shd w:val="clear" w:color="auto" w:fill="FFFFFF"/>
          <w:lang w:val="en-CA"/>
        </w:rPr>
        <w:t>“</w:t>
      </w:r>
      <w:r w:rsidR="00482B35" w:rsidRPr="00482B35">
        <w:rPr>
          <w:color w:val="000000" w:themeColor="text1"/>
          <w:sz w:val="24"/>
          <w:shd w:val="clear" w:color="auto" w:fill="FFFFFF"/>
          <w:lang w:val="en-CA"/>
        </w:rPr>
        <w:t>Facilitating sustainable FDI for sustainable development in a WTO Investment Facilitation Framework: four concrete proposals</w:t>
      </w:r>
      <w:r w:rsidR="00482B35">
        <w:rPr>
          <w:color w:val="000000" w:themeColor="text1"/>
          <w:sz w:val="24"/>
          <w:shd w:val="clear" w:color="auto" w:fill="FFFFFF"/>
          <w:lang w:val="en-CA"/>
        </w:rPr>
        <w:t>”</w:t>
      </w:r>
      <w:r w:rsidR="00482B35" w:rsidRPr="00482B35">
        <w:rPr>
          <w:color w:val="000000" w:themeColor="text1"/>
          <w:sz w:val="24"/>
          <w:shd w:val="clear" w:color="auto" w:fill="FFFFFF"/>
          <w:lang w:val="en-CA"/>
        </w:rPr>
        <w:t>. Journal of World Trade, vol. 55 (2021), pp. 261-286.,</w:t>
      </w:r>
      <w:r w:rsidR="00482B35">
        <w:t xml:space="preserve"> </w:t>
      </w:r>
      <w:hyperlink r:id="rId16" w:history="1">
        <w:r w:rsidRPr="00AA0DD7">
          <w:rPr>
            <w:rStyle w:val="Hyperlink"/>
            <w:sz w:val="24"/>
            <w:shd w:val="clear" w:color="auto" w:fill="FFFFFF"/>
            <w:lang w:val="en-CA"/>
          </w:rPr>
          <w:t xml:space="preserve">available </w:t>
        </w:r>
        <w:r w:rsidR="00AA0DD7" w:rsidRPr="00AA0DD7">
          <w:rPr>
            <w:rStyle w:val="Hyperlink"/>
            <w:sz w:val="24"/>
            <w:shd w:val="clear" w:color="auto" w:fill="FFFFFF"/>
            <w:lang w:val="en-CA"/>
          </w:rPr>
          <w:t>here</w:t>
        </w:r>
      </w:hyperlink>
      <w:r w:rsidR="00AA0DD7">
        <w:rPr>
          <w:rFonts w:eastAsia="Times New Roman" w:cs="Times New Roman"/>
          <w:color w:val="000000" w:themeColor="text1"/>
          <w:sz w:val="24"/>
          <w:shd w:val="clear" w:color="auto" w:fill="FFFFFF"/>
          <w:lang w:val="en-CA" w:eastAsia="en-CA"/>
        </w:rPr>
        <w:t>.</w:t>
      </w:r>
    </w:p>
    <w:p w14:paraId="5E942A2A" w14:textId="75227EFF" w:rsidR="00516E7A" w:rsidRDefault="00516E7A" w:rsidP="004D6364">
      <w:pPr>
        <w:rPr>
          <w:rFonts w:eastAsia="Times New Roman" w:cs="Times New Roman"/>
          <w:color w:val="000000" w:themeColor="text1"/>
          <w:sz w:val="24"/>
          <w:shd w:val="clear" w:color="auto" w:fill="FFFFFF"/>
          <w:lang w:val="en-CA" w:eastAsia="en-CA"/>
        </w:rPr>
      </w:pPr>
    </w:p>
    <w:p w14:paraId="4EC812C9" w14:textId="77777777" w:rsidR="009733F4" w:rsidRDefault="00516E7A" w:rsidP="009733F4">
      <w:pPr>
        <w:jc w:val="both"/>
        <w:rPr>
          <w:rFonts w:asciiTheme="majorBidi" w:hAnsiTheme="majorBidi" w:cstheme="majorBidi"/>
          <w:color w:val="212121"/>
          <w:sz w:val="24"/>
          <w:shd w:val="clear" w:color="auto" w:fill="FFFFFF"/>
          <w:lang w:val="en-CA" w:eastAsia="en-CA"/>
        </w:rPr>
      </w:pPr>
      <w:r w:rsidRPr="00516E7A">
        <w:rPr>
          <w:rFonts w:asciiTheme="majorBidi" w:hAnsiTheme="majorBidi" w:cstheme="majorBidi"/>
          <w:color w:val="212121"/>
          <w:sz w:val="24"/>
          <w:shd w:val="clear" w:color="auto" w:fill="FFFFFF"/>
          <w:lang w:val="en-CA" w:eastAsia="en-CA"/>
        </w:rPr>
        <w:t>Karl P. Sauvant, Matthew Stephenson, Khalil Hamdani, and Yardenne Kagan, “</w:t>
      </w:r>
      <w:r w:rsidRPr="00294BF5">
        <w:rPr>
          <w:rFonts w:asciiTheme="majorBidi" w:hAnsiTheme="majorBidi" w:cstheme="majorBidi"/>
          <w:iCs/>
          <w:color w:val="212121"/>
          <w:sz w:val="24"/>
          <w:shd w:val="clear" w:color="auto" w:fill="FFFFFF"/>
          <w:lang w:val="en-CA" w:eastAsia="en-CA"/>
        </w:rPr>
        <w:t>An Inventory of Concrete Measures to Facilitate the Flow of Sustainable FDI: What? Why? How?</w:t>
      </w:r>
      <w:r w:rsidRPr="00516E7A">
        <w:rPr>
          <w:rFonts w:asciiTheme="majorBidi" w:hAnsiTheme="majorBidi" w:cstheme="majorBidi"/>
          <w:color w:val="212121"/>
          <w:sz w:val="24"/>
          <w:shd w:val="clear" w:color="auto" w:fill="FFFFFF"/>
          <w:lang w:val="en-CA" w:eastAsia="en-CA"/>
        </w:rPr>
        <w:t xml:space="preserve">” (Geneva and Bonn: International Trade Centre </w:t>
      </w:r>
      <w:r w:rsidR="00BE3E0E">
        <w:rPr>
          <w:rFonts w:asciiTheme="majorBidi" w:hAnsiTheme="majorBidi" w:cstheme="majorBidi"/>
          <w:color w:val="212121"/>
          <w:sz w:val="24"/>
          <w:shd w:val="clear" w:color="auto" w:fill="FFFFFF"/>
          <w:lang w:val="en-CA" w:eastAsia="en-CA"/>
        </w:rPr>
        <w:t xml:space="preserve">(ITC) </w:t>
      </w:r>
      <w:r w:rsidRPr="00516E7A">
        <w:rPr>
          <w:rFonts w:asciiTheme="majorBidi" w:hAnsiTheme="majorBidi" w:cstheme="majorBidi"/>
          <w:color w:val="212121"/>
          <w:sz w:val="24"/>
          <w:shd w:val="clear" w:color="auto" w:fill="FFFFFF"/>
          <w:lang w:val="en-CA" w:eastAsia="en-CA"/>
        </w:rPr>
        <w:t xml:space="preserve">and German Development Institute / </w:t>
      </w:r>
      <w:proofErr w:type="spellStart"/>
      <w:r w:rsidRPr="00516E7A">
        <w:rPr>
          <w:rFonts w:asciiTheme="majorBidi" w:hAnsiTheme="majorBidi" w:cstheme="majorBidi"/>
          <w:color w:val="212121"/>
          <w:sz w:val="24"/>
          <w:shd w:val="clear" w:color="auto" w:fill="FFFFFF"/>
          <w:lang w:val="en-CA" w:eastAsia="en-CA"/>
        </w:rPr>
        <w:t>Deutsches</w:t>
      </w:r>
      <w:proofErr w:type="spellEnd"/>
      <w:r w:rsidRPr="00516E7A">
        <w:rPr>
          <w:rFonts w:asciiTheme="majorBidi" w:hAnsiTheme="majorBidi" w:cstheme="majorBidi"/>
          <w:color w:val="212121"/>
          <w:sz w:val="24"/>
          <w:shd w:val="clear" w:color="auto" w:fill="FFFFFF"/>
          <w:lang w:val="en-CA" w:eastAsia="en-CA"/>
        </w:rPr>
        <w:t xml:space="preserve"> </w:t>
      </w:r>
      <w:proofErr w:type="spellStart"/>
      <w:r w:rsidRPr="00516E7A">
        <w:rPr>
          <w:rFonts w:asciiTheme="majorBidi" w:hAnsiTheme="majorBidi" w:cstheme="majorBidi"/>
          <w:color w:val="212121"/>
          <w:sz w:val="24"/>
          <w:shd w:val="clear" w:color="auto" w:fill="FFFFFF"/>
          <w:lang w:val="en-CA" w:eastAsia="en-CA"/>
        </w:rPr>
        <w:t>Institut</w:t>
      </w:r>
      <w:proofErr w:type="spellEnd"/>
      <w:r w:rsidRPr="00516E7A">
        <w:rPr>
          <w:rFonts w:asciiTheme="majorBidi" w:hAnsiTheme="majorBidi" w:cstheme="majorBidi"/>
          <w:color w:val="212121"/>
          <w:sz w:val="24"/>
          <w:shd w:val="clear" w:color="auto" w:fill="FFFFFF"/>
          <w:lang w:val="en-CA" w:eastAsia="en-CA"/>
        </w:rPr>
        <w:t xml:space="preserve"> </w:t>
      </w:r>
      <w:proofErr w:type="spellStart"/>
      <w:r w:rsidRPr="00516E7A">
        <w:rPr>
          <w:rFonts w:asciiTheme="majorBidi" w:hAnsiTheme="majorBidi" w:cstheme="majorBidi"/>
          <w:color w:val="212121"/>
          <w:sz w:val="24"/>
          <w:shd w:val="clear" w:color="auto" w:fill="FFFFFF"/>
          <w:lang w:val="en-CA" w:eastAsia="en-CA"/>
        </w:rPr>
        <w:t>für</w:t>
      </w:r>
      <w:proofErr w:type="spellEnd"/>
      <w:r w:rsidRPr="00516E7A">
        <w:rPr>
          <w:rFonts w:asciiTheme="majorBidi" w:hAnsiTheme="majorBidi" w:cstheme="majorBidi"/>
          <w:color w:val="212121"/>
          <w:sz w:val="24"/>
          <w:shd w:val="clear" w:color="auto" w:fill="FFFFFF"/>
          <w:lang w:val="en-CA" w:eastAsia="en-CA"/>
        </w:rPr>
        <w:t xml:space="preserve"> </w:t>
      </w:r>
      <w:proofErr w:type="spellStart"/>
      <w:r w:rsidRPr="00516E7A">
        <w:rPr>
          <w:rFonts w:asciiTheme="majorBidi" w:hAnsiTheme="majorBidi" w:cstheme="majorBidi"/>
          <w:color w:val="212121"/>
          <w:sz w:val="24"/>
          <w:shd w:val="clear" w:color="auto" w:fill="FFFFFF"/>
          <w:lang w:val="en-CA" w:eastAsia="en-CA"/>
        </w:rPr>
        <w:t>Entwicklungspolitk</w:t>
      </w:r>
      <w:proofErr w:type="spellEnd"/>
      <w:r w:rsidR="00BE3E0E">
        <w:rPr>
          <w:rFonts w:asciiTheme="majorBidi" w:hAnsiTheme="majorBidi" w:cstheme="majorBidi"/>
          <w:color w:val="212121"/>
          <w:sz w:val="24"/>
          <w:shd w:val="clear" w:color="auto" w:fill="FFFFFF"/>
          <w:lang w:val="en-CA" w:eastAsia="en-CA"/>
        </w:rPr>
        <w:t xml:space="preserve"> (DIE)</w:t>
      </w:r>
      <w:r w:rsidRPr="00516E7A">
        <w:rPr>
          <w:rFonts w:asciiTheme="majorBidi" w:hAnsiTheme="majorBidi" w:cstheme="majorBidi"/>
          <w:color w:val="212121"/>
          <w:sz w:val="24"/>
          <w:shd w:val="clear" w:color="auto" w:fill="FFFFFF"/>
          <w:lang w:val="en-CA" w:eastAsia="en-CA"/>
        </w:rPr>
        <w:t>, Nov</w:t>
      </w:r>
      <w:r w:rsidR="00AA0DD7">
        <w:rPr>
          <w:rFonts w:asciiTheme="majorBidi" w:hAnsiTheme="majorBidi" w:cstheme="majorBidi"/>
          <w:color w:val="212121"/>
          <w:sz w:val="24"/>
          <w:shd w:val="clear" w:color="auto" w:fill="FFFFFF"/>
          <w:lang w:val="en-CA" w:eastAsia="en-CA"/>
        </w:rPr>
        <w:t>ember</w:t>
      </w:r>
      <w:r w:rsidRPr="00516E7A">
        <w:rPr>
          <w:rFonts w:asciiTheme="majorBidi" w:hAnsiTheme="majorBidi" w:cstheme="majorBidi"/>
          <w:color w:val="212121"/>
          <w:sz w:val="24"/>
          <w:shd w:val="clear" w:color="auto" w:fill="FFFFFF"/>
          <w:lang w:val="en-CA" w:eastAsia="en-CA"/>
        </w:rPr>
        <w:t xml:space="preserve"> 2020), </w:t>
      </w:r>
      <w:hyperlink r:id="rId17" w:history="1">
        <w:r w:rsidRPr="00516E7A">
          <w:rPr>
            <w:rStyle w:val="Hyperlink"/>
            <w:rFonts w:asciiTheme="majorBidi" w:hAnsiTheme="majorBidi" w:cstheme="majorBidi"/>
            <w:sz w:val="24"/>
            <w:shd w:val="clear" w:color="auto" w:fill="FFFFFF"/>
            <w:lang w:val="en-CA" w:eastAsia="en-CA"/>
          </w:rPr>
          <w:t>available here</w:t>
        </w:r>
      </w:hyperlink>
      <w:r w:rsidRPr="00516E7A">
        <w:rPr>
          <w:rFonts w:asciiTheme="majorBidi" w:hAnsiTheme="majorBidi" w:cstheme="majorBidi"/>
          <w:color w:val="212121"/>
          <w:sz w:val="24"/>
          <w:shd w:val="clear" w:color="auto" w:fill="FFFFFF"/>
          <w:lang w:val="en-CA" w:eastAsia="en-CA"/>
        </w:rPr>
        <w:t>.</w:t>
      </w:r>
    </w:p>
    <w:p w14:paraId="5947A01A" w14:textId="77777777" w:rsidR="009733F4" w:rsidRDefault="009733F4" w:rsidP="009733F4">
      <w:pPr>
        <w:jc w:val="both"/>
        <w:rPr>
          <w:rFonts w:asciiTheme="majorBidi" w:hAnsiTheme="majorBidi" w:cstheme="majorBidi"/>
          <w:color w:val="212121"/>
          <w:sz w:val="24"/>
          <w:shd w:val="clear" w:color="auto" w:fill="FFFFFF"/>
          <w:lang w:val="en-CA" w:eastAsia="en-CA"/>
        </w:rPr>
      </w:pPr>
    </w:p>
    <w:p w14:paraId="28255F5F" w14:textId="6C8584E1" w:rsidR="00AB7F87" w:rsidRPr="009733F4" w:rsidRDefault="004D6364" w:rsidP="009733F4">
      <w:pPr>
        <w:jc w:val="both"/>
        <w:rPr>
          <w:rFonts w:asciiTheme="majorBidi" w:hAnsiTheme="majorBidi" w:cstheme="majorBidi"/>
          <w:color w:val="212121"/>
          <w:sz w:val="24"/>
          <w:shd w:val="clear" w:color="auto" w:fill="FFFFFF"/>
          <w:lang w:val="en-CA" w:eastAsia="en-CA"/>
        </w:rPr>
      </w:pPr>
      <w:r w:rsidRPr="008B7E36">
        <w:rPr>
          <w:rFonts w:asciiTheme="majorBidi" w:hAnsiTheme="majorBidi" w:cstheme="majorBidi"/>
          <w:b/>
          <w:bCs/>
          <w:color w:val="000000"/>
          <w:sz w:val="24"/>
          <w:lang w:val="en-GB"/>
        </w:rPr>
        <w:lastRenderedPageBreak/>
        <w:t xml:space="preserve">Bios </w:t>
      </w:r>
    </w:p>
    <w:p w14:paraId="4EDAD13B" w14:textId="77777777" w:rsidR="00BE3E0E" w:rsidRPr="00AB7F87" w:rsidRDefault="00BE3E0E" w:rsidP="00BE3E0E">
      <w:pPr>
        <w:spacing w:before="180" w:after="100"/>
        <w:jc w:val="both"/>
        <w:rPr>
          <w:rFonts w:asciiTheme="majorBidi" w:hAnsiTheme="majorBidi" w:cstheme="majorBidi"/>
          <w:b/>
          <w:bCs/>
          <w:color w:val="000000"/>
          <w:sz w:val="24"/>
          <w:lang w:val="en-CA"/>
        </w:rPr>
      </w:pPr>
      <w:r w:rsidRPr="00AB7F87">
        <w:rPr>
          <w:rFonts w:asciiTheme="majorBidi" w:hAnsiTheme="majorBidi" w:cstheme="majorBidi"/>
          <w:b/>
          <w:bCs/>
          <w:color w:val="000000"/>
          <w:sz w:val="24"/>
          <w:lang w:val="en-CA"/>
        </w:rPr>
        <w:t>Rajesh Aggarwal</w:t>
      </w:r>
    </w:p>
    <w:p w14:paraId="3B99AE4F" w14:textId="77777777" w:rsidR="00BE3E0E" w:rsidRPr="00AB7F87" w:rsidRDefault="00BE3E0E" w:rsidP="00BE3E0E">
      <w:pPr>
        <w:spacing w:before="180" w:after="100"/>
        <w:jc w:val="both"/>
        <w:rPr>
          <w:rFonts w:asciiTheme="majorBidi" w:hAnsiTheme="majorBidi" w:cstheme="majorBidi"/>
          <w:color w:val="000000"/>
          <w:sz w:val="24"/>
          <w:lang w:eastAsia="en-GB"/>
        </w:rPr>
      </w:pPr>
      <w:r w:rsidRPr="00AB7F87">
        <w:rPr>
          <w:rFonts w:asciiTheme="majorBidi" w:hAnsiTheme="majorBidi" w:cstheme="majorBidi"/>
          <w:color w:val="000000"/>
          <w:sz w:val="24"/>
          <w:lang w:val="en-CA"/>
        </w:rPr>
        <w:t>Rajesh Aggarwal is Chief of the Trade Facilitation &amp; Policy for Business Section of the International</w:t>
      </w:r>
      <w:r w:rsidRPr="00AB7F87">
        <w:rPr>
          <w:rFonts w:asciiTheme="majorBidi" w:hAnsiTheme="majorBidi" w:cstheme="majorBidi"/>
          <w:color w:val="000000"/>
          <w:sz w:val="24"/>
          <w:lang w:eastAsia="en-GB"/>
        </w:rPr>
        <w:t xml:space="preserve"> Trade Centre (ITC), Geneva. He is leading a program of assisting the private sector in developing countries to be the change agent for trade policy reform and engage in business advocacy with their governments in design and implementation of trade policies and negotiating positions that reflect the business interests. Before joining the ITC, he worked for the Indian Government and participated in WTO Doha Round of trade negotiations. He has published papers in the area of trade negotiations, including a paper titled “Dynamics of Agriculture Negotiations in WTO” in the Journal of World Trade.</w:t>
      </w:r>
    </w:p>
    <w:p w14:paraId="2AD445A2" w14:textId="2C802780" w:rsidR="00E26F58" w:rsidRDefault="00E26F58" w:rsidP="002D1201">
      <w:pPr>
        <w:spacing w:before="180" w:after="100"/>
        <w:jc w:val="both"/>
        <w:rPr>
          <w:rFonts w:asciiTheme="majorBidi" w:eastAsiaTheme="minorHAnsi" w:hAnsiTheme="majorBidi" w:cstheme="majorBidi"/>
          <w:bCs/>
          <w:sz w:val="24"/>
          <w:lang w:eastAsia="en-US" w:bidi="he-IL"/>
        </w:rPr>
      </w:pPr>
      <w:proofErr w:type="spellStart"/>
      <w:r w:rsidRPr="00F51CB8">
        <w:rPr>
          <w:rFonts w:asciiTheme="majorBidi" w:eastAsiaTheme="minorHAnsi" w:hAnsiTheme="majorBidi" w:cstheme="majorBidi"/>
          <w:b/>
          <w:sz w:val="24"/>
          <w:lang w:eastAsia="en-US" w:bidi="he-IL"/>
        </w:rPr>
        <w:t>Zhanar</w:t>
      </w:r>
      <w:proofErr w:type="spellEnd"/>
      <w:r w:rsidRPr="00F51CB8">
        <w:rPr>
          <w:rFonts w:asciiTheme="majorBidi" w:eastAsiaTheme="minorHAnsi" w:hAnsiTheme="majorBidi" w:cstheme="majorBidi"/>
          <w:b/>
          <w:sz w:val="24"/>
          <w:lang w:eastAsia="en-US" w:bidi="he-IL"/>
        </w:rPr>
        <w:t xml:space="preserve"> </w:t>
      </w:r>
      <w:proofErr w:type="spellStart"/>
      <w:r w:rsidRPr="00F51CB8">
        <w:rPr>
          <w:rFonts w:asciiTheme="majorBidi" w:eastAsiaTheme="minorHAnsi" w:hAnsiTheme="majorBidi" w:cstheme="majorBidi"/>
          <w:b/>
          <w:sz w:val="24"/>
          <w:lang w:eastAsia="en-US" w:bidi="he-IL"/>
        </w:rPr>
        <w:t>Aitzhanova</w:t>
      </w:r>
      <w:proofErr w:type="spellEnd"/>
    </w:p>
    <w:p w14:paraId="4C39DBDE" w14:textId="091DB1B1" w:rsidR="0060683D" w:rsidRPr="0060683D" w:rsidRDefault="00E26F58" w:rsidP="00522C1C">
      <w:pPr>
        <w:spacing w:before="180" w:after="100"/>
        <w:jc w:val="both"/>
        <w:rPr>
          <w:rFonts w:asciiTheme="majorBidi" w:hAnsiTheme="majorBidi" w:cstheme="majorBidi"/>
          <w:color w:val="000000"/>
          <w:sz w:val="24"/>
        </w:rPr>
      </w:pPr>
      <w:proofErr w:type="spellStart"/>
      <w:r w:rsidRPr="00E26F58">
        <w:rPr>
          <w:rFonts w:asciiTheme="majorBidi" w:eastAsiaTheme="minorHAnsi" w:hAnsiTheme="majorBidi" w:cstheme="majorBidi"/>
          <w:bCs/>
          <w:sz w:val="24"/>
          <w:lang w:eastAsia="en-US" w:bidi="he-IL"/>
        </w:rPr>
        <w:t>Zhanar</w:t>
      </w:r>
      <w:proofErr w:type="spellEnd"/>
      <w:r w:rsidRPr="00E26F58">
        <w:rPr>
          <w:rFonts w:asciiTheme="majorBidi" w:eastAsiaTheme="minorHAnsi" w:hAnsiTheme="majorBidi" w:cstheme="majorBidi"/>
          <w:bCs/>
          <w:sz w:val="24"/>
          <w:lang w:eastAsia="en-US" w:bidi="he-IL"/>
        </w:rPr>
        <w:t xml:space="preserve"> </w:t>
      </w:r>
      <w:proofErr w:type="spellStart"/>
      <w:r w:rsidRPr="00E26F58">
        <w:rPr>
          <w:rFonts w:asciiTheme="majorBidi" w:eastAsiaTheme="minorHAnsi" w:hAnsiTheme="majorBidi" w:cstheme="majorBidi"/>
          <w:bCs/>
          <w:sz w:val="24"/>
          <w:lang w:eastAsia="en-US" w:bidi="he-IL"/>
        </w:rPr>
        <w:t>Aitzhanova</w:t>
      </w:r>
      <w:proofErr w:type="spellEnd"/>
      <w:r>
        <w:rPr>
          <w:rFonts w:asciiTheme="majorBidi" w:eastAsiaTheme="minorHAnsi" w:hAnsiTheme="majorBidi" w:cstheme="majorBidi"/>
          <w:b/>
          <w:sz w:val="24"/>
          <w:lang w:eastAsia="en-US" w:bidi="he-IL"/>
        </w:rPr>
        <w:t xml:space="preserve"> </w:t>
      </w:r>
      <w:r w:rsidRPr="00E26F58">
        <w:rPr>
          <w:rFonts w:asciiTheme="majorBidi" w:eastAsiaTheme="minorHAnsi" w:hAnsiTheme="majorBidi" w:cstheme="majorBidi"/>
          <w:bCs/>
          <w:sz w:val="24"/>
          <w:lang w:eastAsia="en-US" w:bidi="he-IL"/>
        </w:rPr>
        <w:t>is</w:t>
      </w:r>
      <w:r>
        <w:rPr>
          <w:rFonts w:asciiTheme="majorBidi" w:eastAsiaTheme="minorHAnsi" w:hAnsiTheme="majorBidi" w:cstheme="majorBidi"/>
          <w:b/>
          <w:sz w:val="24"/>
          <w:lang w:eastAsia="en-US" w:bidi="he-IL"/>
        </w:rPr>
        <w:t xml:space="preserve"> </w:t>
      </w:r>
      <w:r w:rsidRPr="00F51CB8">
        <w:rPr>
          <w:rFonts w:asciiTheme="majorBidi" w:eastAsiaTheme="minorHAnsi" w:hAnsiTheme="majorBidi" w:cstheme="majorBidi"/>
          <w:bCs/>
          <w:sz w:val="24"/>
          <w:lang w:eastAsia="en-US" w:bidi="he-IL"/>
        </w:rPr>
        <w:t>Ambassador</w:t>
      </w:r>
      <w:r w:rsidR="00897486">
        <w:rPr>
          <w:rFonts w:asciiTheme="majorBidi" w:eastAsiaTheme="minorHAnsi" w:hAnsiTheme="majorBidi" w:cstheme="majorBidi"/>
          <w:bCs/>
          <w:sz w:val="24"/>
          <w:lang w:eastAsia="en-US" w:bidi="he-IL"/>
        </w:rPr>
        <w:t xml:space="preserve"> of the</w:t>
      </w:r>
      <w:r w:rsidRPr="00F51CB8">
        <w:rPr>
          <w:rFonts w:asciiTheme="majorBidi" w:eastAsiaTheme="minorHAnsi" w:hAnsiTheme="majorBidi" w:cstheme="majorBidi"/>
          <w:bCs/>
          <w:sz w:val="24"/>
          <w:lang w:eastAsia="en-US" w:bidi="he-IL"/>
        </w:rPr>
        <w:t xml:space="preserve"> Permanent Mission of Kazakhstan to the </w:t>
      </w:r>
      <w:r w:rsidR="00522C1C">
        <w:rPr>
          <w:rFonts w:asciiTheme="majorBidi" w:eastAsiaTheme="minorHAnsi" w:hAnsiTheme="majorBidi" w:cstheme="majorBidi"/>
          <w:bCs/>
          <w:sz w:val="24"/>
          <w:lang w:eastAsia="en-US" w:bidi="he-IL"/>
        </w:rPr>
        <w:t>WTO</w:t>
      </w:r>
      <w:r>
        <w:rPr>
          <w:rFonts w:asciiTheme="majorBidi" w:eastAsiaTheme="minorHAnsi" w:hAnsiTheme="majorBidi" w:cstheme="majorBidi"/>
          <w:bCs/>
          <w:sz w:val="24"/>
          <w:lang w:eastAsia="en-US" w:bidi="he-IL"/>
        </w:rPr>
        <w:t xml:space="preserve">. </w:t>
      </w:r>
      <w:r w:rsidR="00522C1C">
        <w:rPr>
          <w:rFonts w:asciiTheme="majorBidi" w:hAnsiTheme="majorBidi" w:cstheme="majorBidi"/>
          <w:color w:val="000000"/>
          <w:sz w:val="24"/>
        </w:rPr>
        <w:t xml:space="preserve">She held the following positions within </w:t>
      </w:r>
      <w:r w:rsidR="00522C1C" w:rsidRPr="0060683D">
        <w:rPr>
          <w:rFonts w:asciiTheme="majorBidi" w:hAnsiTheme="majorBidi" w:cstheme="majorBidi"/>
          <w:color w:val="000000"/>
          <w:sz w:val="24"/>
        </w:rPr>
        <w:t>Kazakhstan</w:t>
      </w:r>
      <w:r w:rsidR="00522C1C">
        <w:rPr>
          <w:rFonts w:asciiTheme="majorBidi" w:hAnsiTheme="majorBidi" w:cstheme="majorBidi"/>
          <w:color w:val="000000"/>
          <w:sz w:val="24"/>
        </w:rPr>
        <w:t xml:space="preserve"> government: </w:t>
      </w:r>
      <w:r w:rsidR="00522C1C" w:rsidRPr="0060683D">
        <w:rPr>
          <w:rFonts w:asciiTheme="majorBidi" w:hAnsiTheme="majorBidi" w:cstheme="majorBidi"/>
          <w:color w:val="000000"/>
          <w:sz w:val="24"/>
        </w:rPr>
        <w:t>Minister of Economic Integration of Kazakhstan</w:t>
      </w:r>
      <w:r w:rsidR="00522C1C">
        <w:rPr>
          <w:rFonts w:asciiTheme="majorBidi" w:hAnsiTheme="majorBidi" w:cstheme="majorBidi"/>
          <w:color w:val="000000"/>
          <w:sz w:val="24"/>
        </w:rPr>
        <w:t xml:space="preserve">, </w:t>
      </w:r>
      <w:r w:rsidR="00522C1C" w:rsidRPr="0060683D">
        <w:rPr>
          <w:rFonts w:asciiTheme="majorBidi" w:hAnsiTheme="majorBidi" w:cstheme="majorBidi"/>
          <w:color w:val="000000"/>
          <w:sz w:val="24"/>
        </w:rPr>
        <w:t>Minister of Economic Development and Trade of the Republic of Kazakhstan,</w:t>
      </w:r>
      <w:r w:rsidR="00522C1C">
        <w:rPr>
          <w:rFonts w:asciiTheme="majorBidi" w:hAnsiTheme="majorBidi" w:cstheme="majorBidi"/>
          <w:color w:val="000000"/>
          <w:sz w:val="24"/>
        </w:rPr>
        <w:t xml:space="preserve"> and </w:t>
      </w:r>
      <w:r w:rsidR="00522C1C" w:rsidRPr="0060683D">
        <w:rPr>
          <w:rFonts w:asciiTheme="majorBidi" w:hAnsiTheme="majorBidi" w:cstheme="majorBidi"/>
          <w:color w:val="000000"/>
          <w:sz w:val="24"/>
        </w:rPr>
        <w:t>Vice-Minister of Industry and Trade and Chief Negotiator on Kazakhstan's Accession to WTO</w:t>
      </w:r>
      <w:r w:rsidR="00522C1C">
        <w:rPr>
          <w:rFonts w:asciiTheme="majorBidi" w:hAnsiTheme="majorBidi" w:cstheme="majorBidi"/>
          <w:color w:val="000000"/>
          <w:sz w:val="24"/>
        </w:rPr>
        <w:t xml:space="preserve">. She completed her </w:t>
      </w:r>
      <w:r w:rsidR="0060683D" w:rsidRPr="0060683D">
        <w:rPr>
          <w:rFonts w:asciiTheme="majorBidi" w:hAnsiTheme="majorBidi" w:cstheme="majorBidi"/>
          <w:color w:val="000000"/>
          <w:sz w:val="24"/>
        </w:rPr>
        <w:t>graduate studies</w:t>
      </w:r>
      <w:r w:rsidR="00522C1C">
        <w:rPr>
          <w:rFonts w:asciiTheme="majorBidi" w:hAnsiTheme="majorBidi" w:cstheme="majorBidi"/>
          <w:color w:val="000000"/>
          <w:sz w:val="24"/>
        </w:rPr>
        <w:t xml:space="preserve"> at the</w:t>
      </w:r>
      <w:r w:rsidR="0060683D" w:rsidRPr="0060683D">
        <w:rPr>
          <w:rFonts w:asciiTheme="majorBidi" w:hAnsiTheme="majorBidi" w:cstheme="majorBidi"/>
          <w:color w:val="000000"/>
          <w:sz w:val="24"/>
        </w:rPr>
        <w:t xml:space="preserve"> Department of History, Kazakh State University, Almaty</w:t>
      </w:r>
      <w:r w:rsidR="00522C1C">
        <w:rPr>
          <w:rFonts w:asciiTheme="majorBidi" w:hAnsiTheme="majorBidi" w:cstheme="majorBidi"/>
          <w:color w:val="000000"/>
          <w:sz w:val="24"/>
        </w:rPr>
        <w:t xml:space="preserve">, and </w:t>
      </w:r>
      <w:r w:rsidR="0060683D" w:rsidRPr="0060683D">
        <w:rPr>
          <w:rFonts w:asciiTheme="majorBidi" w:hAnsiTheme="majorBidi" w:cstheme="majorBidi"/>
          <w:color w:val="000000"/>
          <w:sz w:val="24"/>
        </w:rPr>
        <w:t>studies in Economics and Finance, Joint Vienna Institute, Austria</w:t>
      </w:r>
      <w:r w:rsidR="00522C1C">
        <w:rPr>
          <w:rFonts w:asciiTheme="majorBidi" w:hAnsiTheme="majorBidi" w:cstheme="majorBidi"/>
          <w:color w:val="000000"/>
          <w:sz w:val="24"/>
        </w:rPr>
        <w:t>. She holds a</w:t>
      </w:r>
      <w:r w:rsidR="0060683D" w:rsidRPr="0060683D">
        <w:rPr>
          <w:rFonts w:asciiTheme="majorBidi" w:hAnsiTheme="majorBidi" w:cstheme="majorBidi"/>
          <w:color w:val="000000"/>
          <w:sz w:val="24"/>
        </w:rPr>
        <w:t xml:space="preserve"> Master's in Public Administration</w:t>
      </w:r>
      <w:r w:rsidR="00522C1C">
        <w:rPr>
          <w:rFonts w:asciiTheme="majorBidi" w:hAnsiTheme="majorBidi" w:cstheme="majorBidi"/>
          <w:color w:val="000000"/>
          <w:sz w:val="24"/>
        </w:rPr>
        <w:t xml:space="preserve"> from the </w:t>
      </w:r>
      <w:r w:rsidR="0060683D" w:rsidRPr="0060683D">
        <w:rPr>
          <w:rFonts w:asciiTheme="majorBidi" w:hAnsiTheme="majorBidi" w:cstheme="majorBidi"/>
          <w:color w:val="000000"/>
          <w:sz w:val="24"/>
        </w:rPr>
        <w:t xml:space="preserve">John F Kennedy School of Government, Harvard University. </w:t>
      </w:r>
    </w:p>
    <w:p w14:paraId="7CA22125" w14:textId="1F1D9069" w:rsidR="006126A9" w:rsidRPr="00B5255C" w:rsidRDefault="006126A9" w:rsidP="002D1201">
      <w:pPr>
        <w:spacing w:before="180" w:after="100"/>
        <w:jc w:val="both"/>
        <w:rPr>
          <w:rFonts w:asciiTheme="majorBidi" w:hAnsiTheme="majorBidi" w:cstheme="majorBidi"/>
          <w:b/>
          <w:bCs/>
          <w:color w:val="000000"/>
          <w:sz w:val="24"/>
          <w:lang w:val="en-GB"/>
        </w:rPr>
      </w:pPr>
      <w:r w:rsidRPr="00B5255C">
        <w:rPr>
          <w:rFonts w:asciiTheme="majorBidi" w:hAnsiTheme="majorBidi" w:cstheme="majorBidi"/>
          <w:b/>
          <w:bCs/>
          <w:color w:val="000000"/>
          <w:sz w:val="24"/>
          <w:lang w:val="en-GB"/>
        </w:rPr>
        <w:t>Armida Salsiah Alisjahbana</w:t>
      </w:r>
    </w:p>
    <w:p w14:paraId="15D9C47F" w14:textId="0EC61F18" w:rsidR="006126A9" w:rsidRDefault="006126A9" w:rsidP="002D1201">
      <w:pPr>
        <w:spacing w:before="180" w:after="100"/>
        <w:jc w:val="both"/>
        <w:rPr>
          <w:rFonts w:asciiTheme="majorBidi" w:hAnsiTheme="majorBidi" w:cstheme="majorBidi"/>
          <w:color w:val="000000"/>
          <w:sz w:val="24"/>
          <w:lang w:val="en-GB"/>
        </w:rPr>
      </w:pPr>
      <w:r w:rsidRPr="00B5255C">
        <w:rPr>
          <w:rFonts w:asciiTheme="majorBidi" w:hAnsiTheme="majorBidi" w:cstheme="majorBidi"/>
          <w:color w:val="000000"/>
          <w:sz w:val="24"/>
          <w:lang w:val="en-GB"/>
        </w:rPr>
        <w:t xml:space="preserve">Armida Salsiah Alisjahbana, Executive Secretary of the United Nations Economic and Social Commission for Asia and the Pacific took office on 1 November 2018. </w:t>
      </w:r>
      <w:r w:rsidR="00F82B5E" w:rsidRPr="00B5255C">
        <w:rPr>
          <w:rFonts w:asciiTheme="majorBidi" w:hAnsiTheme="majorBidi" w:cstheme="majorBidi"/>
          <w:color w:val="000000"/>
          <w:sz w:val="24"/>
          <w:lang w:val="en-GB"/>
        </w:rPr>
        <w:t>She</w:t>
      </w:r>
      <w:r w:rsidRPr="00B5255C">
        <w:rPr>
          <w:rFonts w:asciiTheme="majorBidi" w:hAnsiTheme="majorBidi" w:cstheme="majorBidi"/>
          <w:color w:val="000000"/>
          <w:sz w:val="24"/>
          <w:lang w:val="en-GB"/>
        </w:rPr>
        <w:t xml:space="preserve"> was Professor of Economics at </w:t>
      </w:r>
      <w:proofErr w:type="spellStart"/>
      <w:r w:rsidRPr="00B5255C">
        <w:rPr>
          <w:rFonts w:asciiTheme="majorBidi" w:hAnsiTheme="majorBidi" w:cstheme="majorBidi"/>
          <w:color w:val="000000"/>
          <w:sz w:val="24"/>
          <w:lang w:val="en-GB"/>
        </w:rPr>
        <w:t>Universitas</w:t>
      </w:r>
      <w:proofErr w:type="spellEnd"/>
      <w:r w:rsidRPr="00B5255C">
        <w:rPr>
          <w:rFonts w:asciiTheme="majorBidi" w:hAnsiTheme="majorBidi" w:cstheme="majorBidi"/>
          <w:color w:val="000000"/>
          <w:sz w:val="24"/>
          <w:lang w:val="en-GB"/>
        </w:rPr>
        <w:t xml:space="preserve"> </w:t>
      </w:r>
      <w:proofErr w:type="spellStart"/>
      <w:r w:rsidRPr="00B5255C">
        <w:rPr>
          <w:rFonts w:asciiTheme="majorBidi" w:hAnsiTheme="majorBidi" w:cstheme="majorBidi"/>
          <w:color w:val="000000"/>
          <w:sz w:val="24"/>
          <w:lang w:val="en-GB"/>
        </w:rPr>
        <w:t>Padjadjaran</w:t>
      </w:r>
      <w:proofErr w:type="spellEnd"/>
      <w:r w:rsidRPr="00B5255C">
        <w:rPr>
          <w:rFonts w:asciiTheme="majorBidi" w:hAnsiTheme="majorBidi" w:cstheme="majorBidi"/>
          <w:color w:val="000000"/>
          <w:sz w:val="24"/>
          <w:lang w:val="en-GB"/>
        </w:rPr>
        <w:t xml:space="preserve"> and was Minister of National Development Planning and the Head of the National Development Planning Agency (BAPPENAS), Indonesia from 2009 to 2014. In 2016, </w:t>
      </w:r>
      <w:r w:rsidR="00B5255C">
        <w:rPr>
          <w:rFonts w:asciiTheme="majorBidi" w:hAnsiTheme="majorBidi" w:cstheme="majorBidi"/>
          <w:color w:val="000000"/>
          <w:sz w:val="24"/>
          <w:lang w:val="en-GB"/>
        </w:rPr>
        <w:t>she</w:t>
      </w:r>
      <w:r w:rsidRPr="00B5255C">
        <w:rPr>
          <w:rFonts w:asciiTheme="majorBidi" w:hAnsiTheme="majorBidi" w:cstheme="majorBidi"/>
          <w:color w:val="000000"/>
          <w:sz w:val="24"/>
          <w:lang w:val="en-GB"/>
        </w:rPr>
        <w:t xml:space="preserve"> was a member of the High-Level Independent Team of Advisors to support the ECOSOC Dialogue on the longer-term positioning of the United Nations for the 2030 Agenda. </w:t>
      </w:r>
      <w:r w:rsidR="00B5255C">
        <w:rPr>
          <w:rFonts w:asciiTheme="majorBidi" w:hAnsiTheme="majorBidi" w:cstheme="majorBidi"/>
          <w:color w:val="000000"/>
          <w:sz w:val="24"/>
          <w:lang w:val="en-GB"/>
        </w:rPr>
        <w:t>She</w:t>
      </w:r>
      <w:r w:rsidRPr="00B5255C">
        <w:rPr>
          <w:rFonts w:asciiTheme="majorBidi" w:hAnsiTheme="majorBidi" w:cstheme="majorBidi"/>
          <w:color w:val="000000"/>
          <w:sz w:val="24"/>
          <w:lang w:val="en-GB"/>
        </w:rPr>
        <w:t xml:space="preserve"> obtained her Ph.D. in Economics from the University of Washington, USA.</w:t>
      </w:r>
    </w:p>
    <w:p w14:paraId="6DC0D130" w14:textId="46DFCCC7" w:rsidR="002D6798" w:rsidRPr="002D6798" w:rsidRDefault="002D6798" w:rsidP="002D1201">
      <w:pPr>
        <w:spacing w:before="180" w:after="100"/>
        <w:jc w:val="both"/>
        <w:rPr>
          <w:rFonts w:asciiTheme="majorBidi" w:hAnsiTheme="majorBidi" w:cstheme="majorBidi"/>
          <w:b/>
          <w:bCs/>
          <w:color w:val="000000"/>
          <w:sz w:val="24"/>
          <w:lang w:val="en-GB"/>
        </w:rPr>
      </w:pPr>
      <w:r w:rsidRPr="007151CB">
        <w:rPr>
          <w:rFonts w:asciiTheme="majorBidi" w:hAnsiTheme="majorBidi" w:cstheme="majorBidi"/>
          <w:b/>
          <w:bCs/>
          <w:sz w:val="24"/>
        </w:rPr>
        <w:t xml:space="preserve">H.E. </w:t>
      </w:r>
      <w:r w:rsidRPr="002D6798">
        <w:rPr>
          <w:rFonts w:asciiTheme="majorBidi" w:hAnsiTheme="majorBidi" w:cstheme="majorBidi"/>
          <w:b/>
          <w:bCs/>
          <w:color w:val="000000"/>
          <w:sz w:val="24"/>
          <w:lang w:val="en-GB"/>
        </w:rPr>
        <w:t>James Bule</w:t>
      </w:r>
    </w:p>
    <w:p w14:paraId="61A39350" w14:textId="363A92A7" w:rsidR="002D6798" w:rsidRPr="00B5255C" w:rsidRDefault="002D6798" w:rsidP="002D1201">
      <w:pPr>
        <w:spacing w:before="180" w:after="100"/>
        <w:jc w:val="both"/>
        <w:rPr>
          <w:rFonts w:asciiTheme="majorBidi" w:hAnsiTheme="majorBidi" w:cstheme="majorBidi"/>
          <w:color w:val="000000"/>
          <w:sz w:val="24"/>
          <w:lang w:val="en-GB"/>
        </w:rPr>
      </w:pPr>
      <w:r w:rsidRPr="002D6798">
        <w:rPr>
          <w:rFonts w:asciiTheme="majorBidi" w:hAnsiTheme="majorBidi" w:cstheme="majorBidi"/>
          <w:sz w:val="24"/>
        </w:rPr>
        <w:t>H.E.</w:t>
      </w:r>
      <w:r w:rsidRPr="002D6798">
        <w:rPr>
          <w:rFonts w:asciiTheme="majorBidi" w:hAnsiTheme="majorBidi" w:cstheme="majorBidi"/>
          <w:color w:val="000000"/>
          <w:sz w:val="24"/>
          <w:lang w:val="en-GB"/>
        </w:rPr>
        <w:t xml:space="preserve"> James Bule (MP) is a Member of Parliament for </w:t>
      </w:r>
      <w:proofErr w:type="spellStart"/>
      <w:r w:rsidRPr="002D6798">
        <w:rPr>
          <w:rFonts w:asciiTheme="majorBidi" w:hAnsiTheme="majorBidi" w:cstheme="majorBidi"/>
          <w:color w:val="000000"/>
          <w:sz w:val="24"/>
          <w:lang w:val="en-GB"/>
        </w:rPr>
        <w:t>Ambae</w:t>
      </w:r>
      <w:proofErr w:type="spellEnd"/>
      <w:r w:rsidRPr="002D6798">
        <w:rPr>
          <w:rFonts w:asciiTheme="majorBidi" w:hAnsiTheme="majorBidi" w:cstheme="majorBidi"/>
          <w:color w:val="000000"/>
          <w:sz w:val="24"/>
          <w:lang w:val="en-GB"/>
        </w:rPr>
        <w:t xml:space="preserve"> in the current 12th Legislature of the Republic of Vanuatu and is the current Minister of Tourism, Trade, Industry, Commerce and Ni-Vanuatu business. As Minister he is actively engaged in leading policy formulation and implementation in all portfolio in the Ministry. In particular creating a strong framework for attracting Foreign Direct Investment into Vanuatu while at the same time taking affirmative action in promoting the Cooperative Network to become the main marketing platform for movement of organic products to promote controlled movement of goods to domestic and international markets. Mr. Bule was Vanuatu’s main WTO accession advocate and played an essential role in ensuring Vanuatu acceded to the WTO in 2012.</w:t>
      </w:r>
    </w:p>
    <w:p w14:paraId="06CAB0BF" w14:textId="77777777" w:rsidR="0092383E" w:rsidRPr="000D77DD" w:rsidRDefault="0092383E" w:rsidP="0092383E">
      <w:pPr>
        <w:spacing w:before="180" w:after="100"/>
        <w:jc w:val="both"/>
        <w:rPr>
          <w:rFonts w:asciiTheme="majorBidi" w:hAnsiTheme="majorBidi" w:cstheme="majorBidi"/>
          <w:b/>
          <w:bCs/>
          <w:sz w:val="24"/>
        </w:rPr>
      </w:pPr>
      <w:proofErr w:type="spellStart"/>
      <w:r w:rsidRPr="000D77DD">
        <w:rPr>
          <w:rFonts w:asciiTheme="majorBidi" w:hAnsiTheme="majorBidi" w:cstheme="majorBidi"/>
          <w:b/>
          <w:bCs/>
          <w:sz w:val="24"/>
        </w:rPr>
        <w:t>Børge</w:t>
      </w:r>
      <w:proofErr w:type="spellEnd"/>
      <w:r w:rsidRPr="000D77DD">
        <w:rPr>
          <w:rFonts w:asciiTheme="majorBidi" w:hAnsiTheme="majorBidi" w:cstheme="majorBidi"/>
          <w:b/>
          <w:bCs/>
          <w:sz w:val="24"/>
        </w:rPr>
        <w:t xml:space="preserve"> </w:t>
      </w:r>
      <w:proofErr w:type="spellStart"/>
      <w:r w:rsidRPr="000D77DD">
        <w:rPr>
          <w:rFonts w:asciiTheme="majorBidi" w:hAnsiTheme="majorBidi" w:cstheme="majorBidi"/>
          <w:b/>
          <w:bCs/>
          <w:sz w:val="24"/>
        </w:rPr>
        <w:t>Brende</w:t>
      </w:r>
      <w:proofErr w:type="spellEnd"/>
    </w:p>
    <w:p w14:paraId="643BB75C" w14:textId="77777777" w:rsidR="002D188F" w:rsidRDefault="0092383E" w:rsidP="002D188F">
      <w:pPr>
        <w:spacing w:before="180" w:after="100"/>
        <w:jc w:val="both"/>
        <w:rPr>
          <w:rFonts w:asciiTheme="majorBidi" w:hAnsiTheme="majorBidi" w:cstheme="majorBidi"/>
          <w:color w:val="000000"/>
          <w:sz w:val="24"/>
        </w:rPr>
      </w:pPr>
      <w:proofErr w:type="spellStart"/>
      <w:r w:rsidRPr="000D77DD">
        <w:rPr>
          <w:rFonts w:asciiTheme="majorBidi" w:hAnsiTheme="majorBidi" w:cstheme="majorBidi"/>
          <w:sz w:val="24"/>
        </w:rPr>
        <w:t>Børge</w:t>
      </w:r>
      <w:proofErr w:type="spellEnd"/>
      <w:r w:rsidRPr="000D77DD">
        <w:rPr>
          <w:rFonts w:asciiTheme="majorBidi" w:hAnsiTheme="majorBidi" w:cstheme="majorBidi"/>
          <w:sz w:val="24"/>
        </w:rPr>
        <w:t xml:space="preserve"> </w:t>
      </w:r>
      <w:proofErr w:type="spellStart"/>
      <w:r w:rsidRPr="000D77DD">
        <w:rPr>
          <w:rFonts w:asciiTheme="majorBidi" w:hAnsiTheme="majorBidi" w:cstheme="majorBidi"/>
          <w:sz w:val="24"/>
        </w:rPr>
        <w:t>Brende</w:t>
      </w:r>
      <w:proofErr w:type="spellEnd"/>
      <w:r w:rsidRPr="000D77DD">
        <w:rPr>
          <w:rFonts w:asciiTheme="majorBidi" w:hAnsiTheme="majorBidi" w:cstheme="majorBidi"/>
          <w:sz w:val="24"/>
        </w:rPr>
        <w:t xml:space="preserve"> is President of the World Economic Forum. </w:t>
      </w:r>
      <w:r>
        <w:rPr>
          <w:rFonts w:asciiTheme="majorBidi" w:hAnsiTheme="majorBidi" w:cstheme="majorBidi"/>
          <w:sz w:val="24"/>
        </w:rPr>
        <w:t>He</w:t>
      </w:r>
      <w:r w:rsidRPr="000D77DD">
        <w:rPr>
          <w:rFonts w:asciiTheme="majorBidi" w:hAnsiTheme="majorBidi" w:cstheme="majorBidi"/>
          <w:sz w:val="24"/>
        </w:rPr>
        <w:t xml:space="preserve"> served as Minister of Foreign Affairs, Minister of Trade and Industry and Minister of the Environment for the government of Norway.</w:t>
      </w:r>
      <w:r>
        <w:rPr>
          <w:rFonts w:asciiTheme="majorBidi" w:hAnsiTheme="majorBidi" w:cstheme="majorBidi"/>
          <w:sz w:val="24"/>
        </w:rPr>
        <w:t xml:space="preserve"> </w:t>
      </w:r>
      <w:r w:rsidRPr="002D188F">
        <w:rPr>
          <w:rFonts w:asciiTheme="majorBidi" w:hAnsiTheme="majorBidi" w:cstheme="majorBidi"/>
          <w:color w:val="000000"/>
          <w:sz w:val="24"/>
          <w:lang w:val="en-GB"/>
        </w:rPr>
        <w:t xml:space="preserve">He was also a member of the Norwegian Parliament for many years, Secretary General for the </w:t>
      </w:r>
      <w:r w:rsidRPr="002D188F">
        <w:rPr>
          <w:rFonts w:asciiTheme="majorBidi" w:hAnsiTheme="majorBidi" w:cstheme="majorBidi"/>
          <w:color w:val="000000"/>
          <w:sz w:val="24"/>
          <w:lang w:val="en-GB"/>
        </w:rPr>
        <w:lastRenderedPageBreak/>
        <w:t>Nor</w:t>
      </w:r>
      <w:r w:rsidRPr="002D188F">
        <w:rPr>
          <w:rFonts w:asciiTheme="majorBidi" w:hAnsiTheme="majorBidi" w:cstheme="majorBidi"/>
          <w:color w:val="000000"/>
          <w:sz w:val="24"/>
        </w:rPr>
        <w:t>wegian Red Cross and Chairperson of the UN Commission for Sustainable Development, Board Member of Equinor, and Member of the Board of the Norwegian School of Economics.</w:t>
      </w:r>
    </w:p>
    <w:p w14:paraId="2F80C7D2" w14:textId="270775B7" w:rsidR="002D188F" w:rsidRPr="002D188F" w:rsidRDefault="002D188F" w:rsidP="002D188F">
      <w:pPr>
        <w:spacing w:before="180" w:after="100"/>
        <w:jc w:val="both"/>
        <w:rPr>
          <w:rFonts w:asciiTheme="majorBidi" w:hAnsiTheme="majorBidi" w:cstheme="majorBidi"/>
          <w:b/>
          <w:bCs/>
          <w:color w:val="000000"/>
          <w:sz w:val="24"/>
        </w:rPr>
      </w:pPr>
      <w:r w:rsidRPr="002D188F">
        <w:rPr>
          <w:rFonts w:asciiTheme="majorBidi" w:hAnsiTheme="majorBidi" w:cstheme="majorBidi"/>
          <w:b/>
          <w:bCs/>
          <w:color w:val="000000"/>
          <w:sz w:val="24"/>
        </w:rPr>
        <w:t>Craig Burchell</w:t>
      </w:r>
    </w:p>
    <w:p w14:paraId="08D8F8BA" w14:textId="49B531DB" w:rsidR="0092383E" w:rsidRPr="002D188F" w:rsidRDefault="002D188F" w:rsidP="002D188F">
      <w:pPr>
        <w:spacing w:before="180" w:after="100"/>
        <w:jc w:val="both"/>
        <w:rPr>
          <w:rFonts w:asciiTheme="majorBidi" w:hAnsiTheme="majorBidi" w:cstheme="majorBidi"/>
          <w:sz w:val="24"/>
          <w:lang w:val="en-GB"/>
        </w:rPr>
      </w:pPr>
      <w:r w:rsidRPr="002D188F">
        <w:rPr>
          <w:rFonts w:asciiTheme="majorBidi" w:hAnsiTheme="majorBidi" w:cstheme="majorBidi"/>
          <w:color w:val="000000"/>
          <w:sz w:val="24"/>
        </w:rPr>
        <w:t xml:space="preserve">Craig Burchell, a trade lawyer, is Senior VP Public Affairs at Huawei, Shenzhen, China &amp; corporate spokesperson on Digital Trade. </w:t>
      </w:r>
      <w:r>
        <w:rPr>
          <w:rFonts w:asciiTheme="majorBidi" w:hAnsiTheme="majorBidi" w:cstheme="majorBidi"/>
          <w:color w:val="000000"/>
          <w:sz w:val="24"/>
        </w:rPr>
        <w:t xml:space="preserve">He served </w:t>
      </w:r>
      <w:r w:rsidRPr="002D188F">
        <w:rPr>
          <w:rFonts w:asciiTheme="majorBidi" w:hAnsiTheme="majorBidi" w:cstheme="majorBidi"/>
          <w:color w:val="000000"/>
          <w:sz w:val="24"/>
        </w:rPr>
        <w:t>20 years at Philips Electronics, Amsterdam, as Global Head of Trade and CEO Sherpa. He advocates globalisation for shared prosperity and technology for all, based on law, business and policy experience. Advisory Boards on “Digital FDI” (WEF), B20 Trade &amp; Investment Global Task Force, OECD-</w:t>
      </w:r>
      <w:proofErr w:type="spellStart"/>
      <w:r w:rsidRPr="002D188F">
        <w:rPr>
          <w:rFonts w:asciiTheme="majorBidi" w:hAnsiTheme="majorBidi" w:cstheme="majorBidi"/>
          <w:color w:val="000000"/>
          <w:sz w:val="24"/>
        </w:rPr>
        <w:t>EMNet</w:t>
      </w:r>
      <w:proofErr w:type="spellEnd"/>
      <w:r w:rsidRPr="002D188F">
        <w:rPr>
          <w:rFonts w:asciiTheme="majorBidi" w:hAnsiTheme="majorBidi" w:cstheme="majorBidi"/>
          <w:color w:val="000000"/>
          <w:sz w:val="24"/>
        </w:rPr>
        <w:t>, and DIE-ITC’s International</w:t>
      </w:r>
      <w:r w:rsidRPr="002D188F">
        <w:rPr>
          <w:rFonts w:asciiTheme="majorBidi" w:hAnsiTheme="majorBidi" w:cstheme="majorBidi"/>
          <w:sz w:val="24"/>
          <w:lang w:val="en-GB"/>
        </w:rPr>
        <w:t xml:space="preserve"> Expert’s Group on WTO’s “Investment Facilitation for Development Agreement”. </w:t>
      </w:r>
      <w:r>
        <w:rPr>
          <w:rFonts w:asciiTheme="majorBidi" w:hAnsiTheme="majorBidi" w:cstheme="majorBidi"/>
          <w:sz w:val="24"/>
          <w:lang w:val="en-GB"/>
        </w:rPr>
        <w:t xml:space="preserve">He </w:t>
      </w:r>
      <w:r w:rsidRPr="002D188F">
        <w:rPr>
          <w:rFonts w:asciiTheme="majorBidi" w:hAnsiTheme="majorBidi" w:cstheme="majorBidi"/>
          <w:sz w:val="24"/>
          <w:lang w:val="en-GB"/>
        </w:rPr>
        <w:t xml:space="preserve">led business delegations to 3 WTO </w:t>
      </w:r>
      <w:proofErr w:type="spellStart"/>
      <w:r w:rsidRPr="002D188F">
        <w:rPr>
          <w:rFonts w:asciiTheme="majorBidi" w:hAnsiTheme="majorBidi" w:cstheme="majorBidi"/>
          <w:sz w:val="24"/>
          <w:lang w:val="en-GB"/>
        </w:rPr>
        <w:t>Ministerials</w:t>
      </w:r>
      <w:proofErr w:type="spellEnd"/>
      <w:r w:rsidRPr="002D188F">
        <w:rPr>
          <w:rFonts w:asciiTheme="majorBidi" w:hAnsiTheme="majorBidi" w:cstheme="majorBidi"/>
          <w:sz w:val="24"/>
          <w:lang w:val="en-GB"/>
        </w:rPr>
        <w:t xml:space="preserve"> for European technology companies, and represented Dutch business VNO-NCW in Business Europe. </w:t>
      </w:r>
    </w:p>
    <w:p w14:paraId="7C2E7C6E" w14:textId="0E05D408" w:rsidR="007151CB" w:rsidRPr="007151CB" w:rsidRDefault="007151CB" w:rsidP="007151CB">
      <w:pPr>
        <w:spacing w:before="180" w:after="100"/>
        <w:rPr>
          <w:rFonts w:asciiTheme="majorBidi" w:hAnsiTheme="majorBidi" w:cstheme="majorBidi"/>
          <w:b/>
          <w:bCs/>
          <w:sz w:val="24"/>
        </w:rPr>
      </w:pPr>
      <w:r w:rsidRPr="007151CB">
        <w:rPr>
          <w:rFonts w:asciiTheme="majorBidi" w:hAnsiTheme="majorBidi" w:cstheme="majorBidi"/>
          <w:b/>
          <w:bCs/>
          <w:sz w:val="24"/>
        </w:rPr>
        <w:t>H.E. L</w:t>
      </w:r>
      <w:r>
        <w:rPr>
          <w:rFonts w:asciiTheme="majorBidi" w:hAnsiTheme="majorBidi" w:cstheme="majorBidi"/>
          <w:b/>
          <w:bCs/>
          <w:sz w:val="24"/>
        </w:rPr>
        <w:t>i</w:t>
      </w:r>
      <w:r w:rsidRPr="007151CB">
        <w:rPr>
          <w:rFonts w:asciiTheme="majorBidi" w:hAnsiTheme="majorBidi" w:cstheme="majorBidi"/>
          <w:b/>
          <w:bCs/>
          <w:sz w:val="24"/>
        </w:rPr>
        <w:t xml:space="preserve"> Chenggang</w:t>
      </w:r>
    </w:p>
    <w:p w14:paraId="10A8D0B3" w14:textId="35885E1D" w:rsidR="00644CA7" w:rsidRDefault="00CA647B" w:rsidP="00644CA7">
      <w:pPr>
        <w:spacing w:before="180" w:after="100"/>
        <w:jc w:val="both"/>
        <w:rPr>
          <w:rFonts w:asciiTheme="majorBidi" w:hAnsiTheme="majorBidi" w:cstheme="majorBidi"/>
          <w:sz w:val="24"/>
        </w:rPr>
      </w:pPr>
      <w:r w:rsidRPr="00CA647B">
        <w:rPr>
          <w:rFonts w:asciiTheme="majorBidi" w:hAnsiTheme="majorBidi" w:cstheme="majorBidi"/>
          <w:sz w:val="24"/>
        </w:rPr>
        <w:t>Li Chenggang</w:t>
      </w:r>
      <w:r w:rsidRPr="007151CB">
        <w:rPr>
          <w:rFonts w:asciiTheme="majorBidi" w:hAnsiTheme="majorBidi" w:cstheme="majorBidi"/>
          <w:sz w:val="24"/>
        </w:rPr>
        <w:t xml:space="preserve"> </w:t>
      </w:r>
      <w:r w:rsidR="00644CA7" w:rsidRPr="00644CA7">
        <w:rPr>
          <w:rFonts w:asciiTheme="majorBidi" w:hAnsiTheme="majorBidi" w:cstheme="majorBidi"/>
          <w:sz w:val="24"/>
        </w:rPr>
        <w:t xml:space="preserve">is the Ambassador and Permanent Representative of China to the World Trade Organization. Prior to the current position, Mr. LI served as Assistant Minister in the Ministry of Commerce of China (MOFCOM), Director-General of the Department of Treaty and Law, MOFCOM, and Vice Mayor of Qingdao.  He was a key member of the negotiating team for China’s accession to the WTO, as well as the Chief Negotiator representing China for the investment treaties’ negotiations with the European Union and the United States. </w:t>
      </w:r>
    </w:p>
    <w:p w14:paraId="642262A0" w14:textId="45F63054" w:rsidR="002F75D0" w:rsidRPr="002F75D0" w:rsidRDefault="002F75D0" w:rsidP="00644CA7">
      <w:pPr>
        <w:spacing w:before="180" w:after="100"/>
        <w:jc w:val="both"/>
        <w:rPr>
          <w:rFonts w:asciiTheme="majorBidi" w:hAnsiTheme="majorBidi" w:cstheme="majorBidi"/>
          <w:b/>
          <w:bCs/>
          <w:sz w:val="24"/>
        </w:rPr>
      </w:pPr>
      <w:r w:rsidRPr="002F75D0">
        <w:rPr>
          <w:rFonts w:asciiTheme="majorBidi" w:hAnsiTheme="majorBidi" w:cstheme="majorBidi"/>
          <w:b/>
          <w:bCs/>
          <w:sz w:val="24"/>
        </w:rPr>
        <w:t xml:space="preserve">Manjiao Chi </w:t>
      </w:r>
    </w:p>
    <w:p w14:paraId="43DDD0E1" w14:textId="2ABB1FDC" w:rsidR="002F75D0" w:rsidRDefault="002F75D0" w:rsidP="002F75D0">
      <w:pPr>
        <w:spacing w:before="180" w:after="100"/>
        <w:jc w:val="both"/>
        <w:rPr>
          <w:rFonts w:asciiTheme="majorBidi" w:hAnsiTheme="majorBidi" w:cstheme="majorBidi"/>
          <w:sz w:val="24"/>
        </w:rPr>
      </w:pPr>
      <w:r w:rsidRPr="002F75D0">
        <w:rPr>
          <w:rFonts w:asciiTheme="majorBidi" w:hAnsiTheme="majorBidi" w:cstheme="majorBidi"/>
          <w:sz w:val="24"/>
        </w:rPr>
        <w:t xml:space="preserve">Manjiao </w:t>
      </w:r>
      <w:r>
        <w:rPr>
          <w:rFonts w:asciiTheme="majorBidi" w:hAnsiTheme="majorBidi" w:cstheme="majorBidi"/>
          <w:sz w:val="24"/>
        </w:rPr>
        <w:t xml:space="preserve">Chi </w:t>
      </w:r>
      <w:r w:rsidRPr="002F75D0">
        <w:rPr>
          <w:rFonts w:asciiTheme="majorBidi" w:hAnsiTheme="majorBidi" w:cstheme="majorBidi"/>
          <w:sz w:val="24"/>
        </w:rPr>
        <w:t>is professor, Law School of University of International Business and Economic (UIBE), China, and founding director of the School's Center for International Economic Law and Policy (CIELP). He is also founding editor-in-chief of the Asian Yearbook of International Economic Law. His recent research focus includes international economic law, dispute settlement and sustainable development. He frequently advices international organizations, government bodies as well as private firms on legal and policy issues of his research fields.</w:t>
      </w:r>
    </w:p>
    <w:p w14:paraId="4EAF8BD1" w14:textId="77777777" w:rsidR="00B45ABE" w:rsidRPr="00B45ABE" w:rsidRDefault="00B45ABE" w:rsidP="00B45ABE">
      <w:pPr>
        <w:spacing w:before="180" w:after="100"/>
        <w:rPr>
          <w:rFonts w:asciiTheme="majorBidi" w:hAnsiTheme="majorBidi" w:cstheme="majorBidi"/>
          <w:b/>
          <w:bCs/>
          <w:sz w:val="24"/>
        </w:rPr>
      </w:pPr>
      <w:r w:rsidRPr="00B45ABE">
        <w:rPr>
          <w:rFonts w:asciiTheme="majorBidi" w:hAnsiTheme="majorBidi" w:cstheme="majorBidi"/>
          <w:b/>
          <w:bCs/>
          <w:sz w:val="24"/>
        </w:rPr>
        <w:t xml:space="preserve">Pamela Coke-Hamilton </w:t>
      </w:r>
    </w:p>
    <w:p w14:paraId="67C1F85C" w14:textId="60487524" w:rsidR="00B45ABE" w:rsidRDefault="00B45ABE" w:rsidP="00B45ABE">
      <w:pPr>
        <w:spacing w:before="180" w:after="100"/>
        <w:jc w:val="both"/>
        <w:rPr>
          <w:rFonts w:asciiTheme="majorBidi" w:hAnsiTheme="majorBidi" w:cstheme="majorBidi"/>
          <w:sz w:val="24"/>
        </w:rPr>
      </w:pPr>
      <w:r w:rsidRPr="00B45ABE">
        <w:rPr>
          <w:rFonts w:asciiTheme="majorBidi" w:hAnsiTheme="majorBidi" w:cstheme="majorBidi"/>
          <w:sz w:val="24"/>
        </w:rPr>
        <w:t>Pamela Coke-Hamilton has served as Executive Director of the International Trade Centre since 1 October 2020. She joined ITC from the United Nations Conference on Trade and Development, where she was Director of the Division on International Trade and Commodities. She served with the Jamaican Government, the Caribbean Forum in trade negotiations, and multilateral institutions, including the Organization of American States and InterAmerican Development Bank. She previously served as Executive Director of the Caribbean Export Development Agency, strengthening the private sector and MSMEs through investment promotion. She holds a Juris Doctor in Law from the Georgetown University School of Law in Washington, DC.</w:t>
      </w:r>
    </w:p>
    <w:p w14:paraId="42C23EBE" w14:textId="30EDCBC0" w:rsidR="00720113" w:rsidRPr="00720113" w:rsidRDefault="00720113" w:rsidP="00B45ABE">
      <w:pPr>
        <w:spacing w:before="180" w:after="100"/>
        <w:jc w:val="both"/>
        <w:rPr>
          <w:rFonts w:asciiTheme="majorBidi" w:hAnsiTheme="majorBidi" w:cstheme="majorBidi"/>
          <w:b/>
          <w:bCs/>
          <w:sz w:val="24"/>
        </w:rPr>
      </w:pPr>
      <w:r w:rsidRPr="00720113">
        <w:rPr>
          <w:rFonts w:asciiTheme="majorBidi" w:hAnsiTheme="majorBidi" w:cstheme="majorBidi"/>
          <w:b/>
          <w:bCs/>
          <w:sz w:val="24"/>
        </w:rPr>
        <w:t>Yann Duval</w:t>
      </w:r>
    </w:p>
    <w:p w14:paraId="56C2DC17" w14:textId="1BEBDE77" w:rsidR="00720113" w:rsidRDefault="00720113" w:rsidP="00B45ABE">
      <w:pPr>
        <w:spacing w:before="180" w:after="100"/>
        <w:jc w:val="both"/>
        <w:rPr>
          <w:rFonts w:asciiTheme="majorBidi" w:hAnsiTheme="majorBidi" w:cstheme="majorBidi"/>
          <w:sz w:val="24"/>
        </w:rPr>
      </w:pPr>
      <w:r w:rsidRPr="00720113">
        <w:rPr>
          <w:rFonts w:asciiTheme="majorBidi" w:hAnsiTheme="majorBidi" w:cstheme="majorBidi"/>
          <w:sz w:val="24"/>
        </w:rPr>
        <w:t xml:space="preserve">Yann Duval is Officer-in-Charge of the Trade, Investment and Innovation Division and Chief of the Trade Policy and Facilitation Section at the UNESCAP. Over the past 19 years, he has conducted research, delivered technical assistance and advisory services on trade and development throughout Asia-Pacific. He spearheaded the development of the Asia-Pacific Research and Training Network on Trade, the creation of the ESCAP-World Bank Trade Cost Database, the UN </w:t>
      </w:r>
      <w:r w:rsidRPr="00720113">
        <w:rPr>
          <w:rFonts w:asciiTheme="majorBidi" w:hAnsiTheme="majorBidi" w:cstheme="majorBidi"/>
          <w:sz w:val="24"/>
        </w:rPr>
        <w:lastRenderedPageBreak/>
        <w:t>Global Survey on Digital and Sustainable Trade Facilitation, and led the UNESCAP team supporting the UN treaty on the facilitation of cross-border paperless trade in Asia and the Pacific.</w:t>
      </w:r>
    </w:p>
    <w:p w14:paraId="12F49385" w14:textId="4BCC141B" w:rsidR="00A46FB0" w:rsidRPr="00A46FB0" w:rsidRDefault="00A46FB0" w:rsidP="00A46FB0">
      <w:pPr>
        <w:spacing w:before="180" w:after="100"/>
        <w:jc w:val="both"/>
        <w:rPr>
          <w:rFonts w:asciiTheme="majorBidi" w:hAnsiTheme="majorBidi" w:cstheme="majorBidi"/>
          <w:b/>
          <w:bCs/>
          <w:sz w:val="24"/>
        </w:rPr>
      </w:pPr>
      <w:r w:rsidRPr="00A46FB0">
        <w:rPr>
          <w:rFonts w:asciiTheme="majorBidi" w:hAnsiTheme="majorBidi" w:cstheme="majorBidi"/>
          <w:b/>
          <w:bCs/>
          <w:sz w:val="24"/>
        </w:rPr>
        <w:t>Deborah Elms</w:t>
      </w:r>
    </w:p>
    <w:p w14:paraId="41E3C428" w14:textId="5EFC8028" w:rsidR="00A46FB0" w:rsidRDefault="00A46FB0" w:rsidP="00A46FB0">
      <w:pPr>
        <w:spacing w:before="180" w:after="100"/>
        <w:jc w:val="both"/>
        <w:rPr>
          <w:rFonts w:asciiTheme="majorBidi" w:hAnsiTheme="majorBidi" w:cstheme="majorBidi"/>
          <w:sz w:val="24"/>
        </w:rPr>
      </w:pPr>
      <w:r w:rsidRPr="00A46FB0">
        <w:rPr>
          <w:rFonts w:asciiTheme="majorBidi" w:hAnsiTheme="majorBidi" w:cstheme="majorBidi"/>
          <w:sz w:val="24"/>
        </w:rPr>
        <w:t>Deborah Elms is the Founder and Executive Director of the Asian Trade Centre (ATC). She is President of the Asia Business Trade Association (ABTA). She served as Co-Chair of the Trade Policy Committee of the Global Trade Professionals Alliance (GTPA), was a senior fellow in the Singapore Ministry of Trade and Industry’s Trade Academy, and was on the Trade and Investment Council of the World Economic Forum from 2017-2019.</w:t>
      </w:r>
      <w:r>
        <w:rPr>
          <w:rFonts w:asciiTheme="majorBidi" w:hAnsiTheme="majorBidi" w:cstheme="majorBidi"/>
          <w:sz w:val="24"/>
        </w:rPr>
        <w:t xml:space="preserve"> She</w:t>
      </w:r>
      <w:r w:rsidRPr="00A46FB0">
        <w:rPr>
          <w:rFonts w:asciiTheme="majorBidi" w:hAnsiTheme="majorBidi" w:cstheme="majorBidi"/>
          <w:sz w:val="24"/>
        </w:rPr>
        <w:t xml:space="preserve"> received a PhD in political science from the University of Washington, a MA in international relations from the University of Southern California, and bachelor’s degrees from Boston University. </w:t>
      </w:r>
      <w:r w:rsidR="00F120CC">
        <w:rPr>
          <w:rFonts w:asciiTheme="majorBidi" w:hAnsiTheme="majorBidi" w:cstheme="majorBidi"/>
          <w:sz w:val="24"/>
        </w:rPr>
        <w:t>S</w:t>
      </w:r>
      <w:r>
        <w:rPr>
          <w:rFonts w:asciiTheme="majorBidi" w:hAnsiTheme="majorBidi" w:cstheme="majorBidi"/>
          <w:sz w:val="24"/>
        </w:rPr>
        <w:t>he</w:t>
      </w:r>
      <w:r w:rsidRPr="00A46FB0">
        <w:rPr>
          <w:rFonts w:asciiTheme="majorBidi" w:hAnsiTheme="majorBidi" w:cstheme="majorBidi"/>
          <w:sz w:val="24"/>
        </w:rPr>
        <w:t xml:space="preserve"> publishes the</w:t>
      </w:r>
      <w:r>
        <w:rPr>
          <w:rFonts w:asciiTheme="majorBidi" w:hAnsiTheme="majorBidi" w:cstheme="majorBidi"/>
          <w:sz w:val="24"/>
        </w:rPr>
        <w:t xml:space="preserve"> </w:t>
      </w:r>
      <w:r w:rsidRPr="00A46FB0">
        <w:rPr>
          <w:rFonts w:asciiTheme="majorBidi" w:hAnsiTheme="majorBidi" w:cstheme="majorBidi"/>
          <w:sz w:val="24"/>
        </w:rPr>
        <w:t>Talking</w:t>
      </w:r>
      <w:r>
        <w:rPr>
          <w:rFonts w:asciiTheme="majorBidi" w:hAnsiTheme="majorBidi" w:cstheme="majorBidi"/>
          <w:sz w:val="24"/>
        </w:rPr>
        <w:t xml:space="preserve"> </w:t>
      </w:r>
      <w:r w:rsidRPr="00A46FB0">
        <w:rPr>
          <w:rFonts w:asciiTheme="majorBidi" w:hAnsiTheme="majorBidi" w:cstheme="majorBidi"/>
          <w:sz w:val="24"/>
        </w:rPr>
        <w:t>Trade Blo</w:t>
      </w:r>
      <w:r>
        <w:rPr>
          <w:rFonts w:asciiTheme="majorBidi" w:hAnsiTheme="majorBidi" w:cstheme="majorBidi"/>
          <w:sz w:val="24"/>
        </w:rPr>
        <w:t>g.</w:t>
      </w:r>
    </w:p>
    <w:p w14:paraId="49AB3B00" w14:textId="1FEFCED6" w:rsidR="00F6663F" w:rsidRPr="00F6663F" w:rsidRDefault="00F6663F" w:rsidP="00F6663F">
      <w:pPr>
        <w:spacing w:before="180" w:after="100"/>
        <w:jc w:val="both"/>
        <w:rPr>
          <w:rFonts w:asciiTheme="majorBidi" w:hAnsiTheme="majorBidi" w:cstheme="majorBidi"/>
          <w:b/>
          <w:bCs/>
          <w:sz w:val="24"/>
        </w:rPr>
      </w:pPr>
      <w:r w:rsidRPr="00F6663F">
        <w:rPr>
          <w:rFonts w:asciiTheme="majorBidi" w:hAnsiTheme="majorBidi" w:cstheme="majorBidi"/>
          <w:b/>
          <w:bCs/>
          <w:sz w:val="24"/>
        </w:rPr>
        <w:t>Rebecca Fatima Sta Maria</w:t>
      </w:r>
    </w:p>
    <w:p w14:paraId="1D1E99FA" w14:textId="7FA110D9" w:rsidR="00F6663F" w:rsidRPr="00F6663F" w:rsidRDefault="00F6663F" w:rsidP="00F6663F">
      <w:pPr>
        <w:spacing w:before="180" w:after="100"/>
        <w:jc w:val="both"/>
        <w:rPr>
          <w:rFonts w:eastAsia="Times New Roman" w:cs="Times New Roman"/>
          <w:sz w:val="24"/>
          <w:lang w:eastAsia="en-US" w:bidi="he-IL"/>
        </w:rPr>
      </w:pPr>
      <w:r w:rsidRPr="00F6663F">
        <w:rPr>
          <w:rFonts w:asciiTheme="majorBidi" w:hAnsiTheme="majorBidi" w:cstheme="majorBidi"/>
          <w:sz w:val="24"/>
        </w:rPr>
        <w:t>Rebecca Fatima Sta Maria is the executive director of the Asia-Pacific Economic Cooperation, or APEC, Secretariat based in Singapore where she advises and provides support for the forum’s 21 diverse member</w:t>
      </w:r>
      <w:r w:rsidRPr="00F6663F">
        <w:rPr>
          <w:rFonts w:eastAsia="Times New Roman" w:cs="Times New Roman"/>
          <w:sz w:val="24"/>
          <w:lang w:eastAsia="en-US" w:bidi="he-IL"/>
        </w:rPr>
        <w:t xml:space="preserve"> economies. </w:t>
      </w:r>
      <w:r>
        <w:rPr>
          <w:rFonts w:eastAsia="Times New Roman" w:cs="Times New Roman"/>
          <w:sz w:val="24"/>
          <w:lang w:eastAsia="en-US" w:bidi="he-IL"/>
        </w:rPr>
        <w:t>She</w:t>
      </w:r>
      <w:r w:rsidRPr="00F6663F">
        <w:rPr>
          <w:rFonts w:eastAsia="Times New Roman" w:cs="Times New Roman"/>
          <w:sz w:val="24"/>
          <w:lang w:eastAsia="en-US" w:bidi="he-IL"/>
        </w:rPr>
        <w:t xml:space="preserve"> was a top-level civil servant and trade negotiator in Malaysia, and played an integral role in Malaysia’s participation in multilateral trade and cooperation. As Secretary-General of the Ministry of International Trade and Industry she often represented Malaysia in minister-level APEC meetings. She also oversaw the formulation of Malaysia’s positions in agreements such as the Trans-Pacific Partnership</w:t>
      </w:r>
      <w:r w:rsidR="00F73318">
        <w:rPr>
          <w:rFonts w:eastAsia="Times New Roman" w:cs="Times New Roman"/>
          <w:sz w:val="24"/>
          <w:lang w:eastAsia="en-US" w:bidi="he-IL"/>
        </w:rPr>
        <w:t xml:space="preserve"> and </w:t>
      </w:r>
      <w:r w:rsidRPr="00F6663F">
        <w:rPr>
          <w:rFonts w:eastAsia="Times New Roman" w:cs="Times New Roman"/>
          <w:sz w:val="24"/>
          <w:lang w:eastAsia="en-US" w:bidi="he-IL"/>
        </w:rPr>
        <w:t>chaired the body that drafted ASEAN’s economic community blueprints for 2015 and 2025.</w:t>
      </w:r>
    </w:p>
    <w:p w14:paraId="1F5E9B23" w14:textId="57D5EDE5" w:rsidR="00747BBA" w:rsidRPr="00747BBA" w:rsidRDefault="00747BBA" w:rsidP="00747BBA">
      <w:pPr>
        <w:spacing w:before="180" w:after="100"/>
        <w:jc w:val="both"/>
        <w:rPr>
          <w:rFonts w:asciiTheme="majorBidi" w:hAnsiTheme="majorBidi" w:cstheme="majorBidi"/>
          <w:b/>
          <w:bCs/>
          <w:sz w:val="24"/>
        </w:rPr>
      </w:pPr>
      <w:r w:rsidRPr="00747BBA">
        <w:rPr>
          <w:rFonts w:asciiTheme="majorBidi" w:hAnsiTheme="majorBidi" w:cstheme="majorBidi"/>
          <w:b/>
          <w:bCs/>
          <w:sz w:val="24"/>
        </w:rPr>
        <w:t xml:space="preserve">Mathias </w:t>
      </w:r>
      <w:proofErr w:type="spellStart"/>
      <w:r w:rsidRPr="00747BBA">
        <w:rPr>
          <w:rFonts w:asciiTheme="majorBidi" w:hAnsiTheme="majorBidi" w:cstheme="majorBidi"/>
          <w:b/>
          <w:bCs/>
          <w:sz w:val="24"/>
        </w:rPr>
        <w:t>Francke</w:t>
      </w:r>
      <w:proofErr w:type="spellEnd"/>
    </w:p>
    <w:p w14:paraId="71BB2CCD" w14:textId="77777777" w:rsidR="00526C20" w:rsidRDefault="00526C20" w:rsidP="00526C20">
      <w:pPr>
        <w:spacing w:before="180" w:after="100"/>
        <w:jc w:val="both"/>
        <w:rPr>
          <w:rFonts w:asciiTheme="majorBidi" w:hAnsiTheme="majorBidi" w:cstheme="majorBidi"/>
          <w:sz w:val="24"/>
        </w:rPr>
      </w:pPr>
      <w:r w:rsidRPr="007974A0">
        <w:rPr>
          <w:rFonts w:asciiTheme="majorBidi" w:hAnsiTheme="majorBidi" w:cstheme="majorBidi"/>
          <w:sz w:val="24"/>
        </w:rPr>
        <w:t xml:space="preserve">Mathias </w:t>
      </w:r>
      <w:proofErr w:type="spellStart"/>
      <w:r w:rsidRPr="007974A0">
        <w:rPr>
          <w:rFonts w:asciiTheme="majorBidi" w:hAnsiTheme="majorBidi" w:cstheme="majorBidi"/>
          <w:sz w:val="24"/>
        </w:rPr>
        <w:t>Francke</w:t>
      </w:r>
      <w:proofErr w:type="spellEnd"/>
      <w:r>
        <w:rPr>
          <w:rFonts w:asciiTheme="majorBidi" w:hAnsiTheme="majorBidi" w:cstheme="majorBidi"/>
          <w:sz w:val="24"/>
        </w:rPr>
        <w:t xml:space="preserve"> is </w:t>
      </w:r>
      <w:r w:rsidRPr="007974A0">
        <w:rPr>
          <w:rFonts w:asciiTheme="majorBidi" w:hAnsiTheme="majorBidi" w:cstheme="majorBidi"/>
          <w:sz w:val="24"/>
        </w:rPr>
        <w:t>Ambassador</w:t>
      </w:r>
      <w:r>
        <w:rPr>
          <w:rFonts w:asciiTheme="majorBidi" w:hAnsiTheme="majorBidi" w:cstheme="majorBidi"/>
          <w:sz w:val="24"/>
        </w:rPr>
        <w:t xml:space="preserve"> and</w:t>
      </w:r>
      <w:r w:rsidRPr="007974A0">
        <w:rPr>
          <w:rFonts w:asciiTheme="majorBidi" w:hAnsiTheme="majorBidi" w:cstheme="majorBidi"/>
          <w:sz w:val="24"/>
        </w:rPr>
        <w:t xml:space="preserve"> Permanent Representative of Chile to the WTO and Coordinator of the Structured Discussions on Investment Facilitation for Development. Previously, he was APEC SOM Chair (2019), and Director General for Multilateral Economic Affairs, Director for Bilateral Economic Affairs, and senior advisor of the Chilean Vice Minister of Trade.  He has been posted at the Embassy of Chile in the UK (as Deputy HM from 2014 to 2018), Chile’s Mission to the WTO (2000 to 2005, and as Deputy HM from 2006 to 2010) and the Trade Office of the Embassy of Chile in the USA (1992 to 1996). He is a lawyer from the Catholic University of Chile and has a graduate degree from the School of Foreign Service at Georgetown University. </w:t>
      </w:r>
    </w:p>
    <w:p w14:paraId="115824ED" w14:textId="17CD6184" w:rsidR="00857754" w:rsidRPr="00857754" w:rsidRDefault="00F95FFB" w:rsidP="00857754">
      <w:pPr>
        <w:spacing w:before="180" w:after="100"/>
        <w:rPr>
          <w:rFonts w:asciiTheme="majorBidi" w:hAnsiTheme="majorBidi" w:cstheme="majorBidi"/>
          <w:b/>
          <w:bCs/>
          <w:color w:val="000000"/>
          <w:sz w:val="24"/>
        </w:rPr>
      </w:pPr>
      <w:r w:rsidRPr="00F51CB8">
        <w:rPr>
          <w:b/>
          <w:bCs/>
          <w:sz w:val="24"/>
          <w:lang w:val="en-GB"/>
        </w:rPr>
        <w:t>Dato</w:t>
      </w:r>
      <w:r w:rsidRPr="00857754">
        <w:rPr>
          <w:rFonts w:asciiTheme="majorBidi" w:hAnsiTheme="majorBidi" w:cstheme="majorBidi"/>
          <w:b/>
          <w:bCs/>
          <w:color w:val="000000"/>
          <w:sz w:val="24"/>
        </w:rPr>
        <w:t xml:space="preserve"> </w:t>
      </w:r>
      <w:r w:rsidR="00857754" w:rsidRPr="00857754">
        <w:rPr>
          <w:rFonts w:asciiTheme="majorBidi" w:hAnsiTheme="majorBidi" w:cstheme="majorBidi"/>
          <w:b/>
          <w:bCs/>
          <w:color w:val="000000"/>
          <w:sz w:val="24"/>
        </w:rPr>
        <w:t>Lim Jock Hoi</w:t>
      </w:r>
    </w:p>
    <w:p w14:paraId="4DCBC0E8" w14:textId="40DE792D" w:rsidR="00857754" w:rsidRDefault="00857754" w:rsidP="00857754">
      <w:pPr>
        <w:spacing w:before="180" w:after="100"/>
        <w:jc w:val="both"/>
        <w:rPr>
          <w:rFonts w:asciiTheme="majorBidi" w:hAnsiTheme="majorBidi" w:cstheme="majorBidi"/>
          <w:color w:val="000000"/>
          <w:sz w:val="24"/>
        </w:rPr>
      </w:pPr>
      <w:r w:rsidRPr="00857754">
        <w:rPr>
          <w:rFonts w:asciiTheme="majorBidi" w:hAnsiTheme="majorBidi" w:cstheme="majorBidi"/>
          <w:color w:val="000000"/>
          <w:sz w:val="24"/>
        </w:rPr>
        <w:t>Dato Lim Jock Hoi was the Permanent Secretary at the Ministry of Foreign Affairs and Trade, Brunei Darussalam since 2006. During his tenure, he served as Brunei Darussalam’s Senior Official for the ASEAN Economic Community Pillar (SEOM), APEC (Asia-Pacific Economic Cooperation) and the ASEM (Asia-Europe Meeting).</w:t>
      </w:r>
      <w:r>
        <w:rPr>
          <w:rFonts w:asciiTheme="majorBidi" w:hAnsiTheme="majorBidi" w:cstheme="majorBidi"/>
          <w:color w:val="000000"/>
          <w:sz w:val="24"/>
        </w:rPr>
        <w:t xml:space="preserve"> </w:t>
      </w:r>
      <w:r w:rsidRPr="00857754">
        <w:rPr>
          <w:rFonts w:asciiTheme="majorBidi" w:hAnsiTheme="majorBidi" w:cstheme="majorBidi"/>
          <w:color w:val="000000"/>
          <w:sz w:val="24"/>
        </w:rPr>
        <w:t>He was a member of the High-Level Task Force on ASEAN Economic Integration (HLTF-EI) since 2001, serving as the HLTF-EI Chair in 2017. He was Brunei Darussalam’s Chief Negotiator for the Trans-Pacific Partnership Agreement (TPP), as well as for the P4, precursor to the TPP negotiations.</w:t>
      </w:r>
    </w:p>
    <w:p w14:paraId="3DF2CA39" w14:textId="2644BB3C" w:rsidR="0045584E" w:rsidRPr="0045584E" w:rsidRDefault="0045584E" w:rsidP="00857754">
      <w:pPr>
        <w:spacing w:before="180" w:after="100"/>
        <w:jc w:val="both"/>
        <w:rPr>
          <w:rFonts w:asciiTheme="majorBidi" w:hAnsiTheme="majorBidi" w:cstheme="majorBidi"/>
          <w:b/>
          <w:bCs/>
          <w:color w:val="000000"/>
          <w:sz w:val="24"/>
        </w:rPr>
      </w:pPr>
      <w:r w:rsidRPr="0045584E">
        <w:rPr>
          <w:rFonts w:asciiTheme="majorBidi" w:hAnsiTheme="majorBidi" w:cstheme="majorBidi"/>
          <w:b/>
          <w:bCs/>
          <w:color w:val="000000"/>
          <w:sz w:val="24"/>
        </w:rPr>
        <w:t>Clarence Hoot</w:t>
      </w:r>
    </w:p>
    <w:p w14:paraId="31DB7F8D" w14:textId="2DD42095" w:rsidR="0045584E" w:rsidRPr="00857754" w:rsidRDefault="0045584E" w:rsidP="00857754">
      <w:pPr>
        <w:spacing w:before="180" w:after="100"/>
        <w:jc w:val="both"/>
        <w:rPr>
          <w:rFonts w:asciiTheme="majorBidi" w:hAnsiTheme="majorBidi" w:cstheme="majorBidi"/>
          <w:color w:val="000000"/>
          <w:sz w:val="24"/>
        </w:rPr>
      </w:pPr>
      <w:r w:rsidRPr="0045584E">
        <w:rPr>
          <w:rFonts w:asciiTheme="majorBidi" w:hAnsiTheme="majorBidi" w:cstheme="majorBidi"/>
          <w:color w:val="000000"/>
          <w:sz w:val="24"/>
        </w:rPr>
        <w:t xml:space="preserve">Clarence Hoot is the Managing Director of the Investment Promotion Authority of Papua New Guinea. As Managing Director, he sits in various Boards such as the Petroleum Advisory Board, </w:t>
      </w:r>
      <w:r w:rsidRPr="0045584E">
        <w:rPr>
          <w:rFonts w:asciiTheme="majorBidi" w:hAnsiTheme="majorBidi" w:cstheme="majorBidi"/>
          <w:color w:val="000000"/>
          <w:sz w:val="24"/>
        </w:rPr>
        <w:lastRenderedPageBreak/>
        <w:t>the National Institute of Standards and Industrial Technology and the Investment Promotion Authority. He has represented Papua New Guinea in numerous capacities, including in the Asia Pacific Economic Cooperation (APEC) in which he was the first Papua New Guinean to be appointed as a Co-chair to lead discussions in the Investment Expert Group. He is also an active member of the Regional Investment Analysis Group with APEC Study Centre at Royal Melbourne Institute of Technology, Australia.</w:t>
      </w:r>
    </w:p>
    <w:p w14:paraId="2C21AFC6" w14:textId="77777777" w:rsidR="00B45ABE" w:rsidRPr="00B45ABE" w:rsidRDefault="00B45ABE" w:rsidP="00B45ABE">
      <w:pPr>
        <w:spacing w:before="180" w:after="100"/>
        <w:rPr>
          <w:rFonts w:asciiTheme="majorBidi" w:hAnsiTheme="majorBidi" w:cstheme="majorBidi"/>
          <w:b/>
          <w:bCs/>
          <w:color w:val="000000"/>
          <w:sz w:val="24"/>
          <w:lang w:val="en-CA"/>
        </w:rPr>
      </w:pPr>
      <w:r w:rsidRPr="00B45ABE">
        <w:rPr>
          <w:rFonts w:asciiTheme="majorBidi" w:hAnsiTheme="majorBidi" w:cstheme="majorBidi"/>
          <w:b/>
          <w:bCs/>
          <w:color w:val="000000"/>
          <w:sz w:val="24"/>
          <w:lang w:val="en-CA"/>
        </w:rPr>
        <w:t xml:space="preserve">Anna-Katharina </w:t>
      </w:r>
      <w:proofErr w:type="spellStart"/>
      <w:r w:rsidRPr="00B45ABE">
        <w:rPr>
          <w:rFonts w:asciiTheme="majorBidi" w:hAnsiTheme="majorBidi" w:cstheme="majorBidi"/>
          <w:b/>
          <w:bCs/>
          <w:color w:val="000000"/>
          <w:sz w:val="24"/>
          <w:lang w:val="en-CA"/>
        </w:rPr>
        <w:t>Hornidge</w:t>
      </w:r>
      <w:proofErr w:type="spellEnd"/>
      <w:r w:rsidRPr="00B45ABE">
        <w:rPr>
          <w:rFonts w:asciiTheme="majorBidi" w:hAnsiTheme="majorBidi" w:cstheme="majorBidi"/>
          <w:b/>
          <w:bCs/>
          <w:color w:val="000000"/>
          <w:sz w:val="24"/>
          <w:lang w:val="en-CA"/>
        </w:rPr>
        <w:t xml:space="preserve"> </w:t>
      </w:r>
    </w:p>
    <w:p w14:paraId="399BE17E" w14:textId="2360F987" w:rsidR="00B45ABE" w:rsidRDefault="00B45ABE" w:rsidP="00B45ABE">
      <w:pPr>
        <w:spacing w:before="180" w:after="100"/>
        <w:jc w:val="both"/>
        <w:rPr>
          <w:rFonts w:asciiTheme="majorBidi" w:hAnsiTheme="majorBidi" w:cstheme="majorBidi"/>
          <w:color w:val="000000"/>
          <w:sz w:val="24"/>
          <w:lang w:val="en-CA"/>
        </w:rPr>
      </w:pPr>
      <w:r w:rsidRPr="00B45ABE">
        <w:rPr>
          <w:rFonts w:asciiTheme="majorBidi" w:hAnsiTheme="majorBidi" w:cstheme="majorBidi"/>
          <w:color w:val="000000"/>
          <w:sz w:val="24"/>
          <w:lang w:val="en-CA"/>
        </w:rPr>
        <w:t xml:space="preserve">Anna-Katharina </w:t>
      </w:r>
      <w:proofErr w:type="spellStart"/>
      <w:r w:rsidRPr="00B45ABE">
        <w:rPr>
          <w:rFonts w:asciiTheme="majorBidi" w:hAnsiTheme="majorBidi" w:cstheme="majorBidi"/>
          <w:color w:val="000000"/>
          <w:sz w:val="24"/>
          <w:lang w:val="en-CA"/>
        </w:rPr>
        <w:t>Hornidge</w:t>
      </w:r>
      <w:proofErr w:type="spellEnd"/>
      <w:r w:rsidRPr="00B45ABE">
        <w:rPr>
          <w:rFonts w:asciiTheme="majorBidi" w:hAnsiTheme="majorBidi" w:cstheme="majorBidi"/>
          <w:color w:val="000000"/>
          <w:sz w:val="24"/>
          <w:lang w:val="en-CA"/>
        </w:rPr>
        <w:t xml:space="preserve"> is Director of the German Development Institute / </w:t>
      </w:r>
      <w:proofErr w:type="spellStart"/>
      <w:r w:rsidRPr="00B45ABE">
        <w:rPr>
          <w:rFonts w:asciiTheme="majorBidi" w:hAnsiTheme="majorBidi" w:cstheme="majorBidi"/>
          <w:color w:val="000000"/>
          <w:sz w:val="24"/>
          <w:lang w:val="en-CA"/>
        </w:rPr>
        <w:t>Deutsches</w:t>
      </w:r>
      <w:proofErr w:type="spellEnd"/>
      <w:r w:rsidRPr="00B45ABE">
        <w:rPr>
          <w:rFonts w:asciiTheme="majorBidi" w:hAnsiTheme="majorBidi" w:cstheme="majorBidi"/>
          <w:color w:val="000000"/>
          <w:sz w:val="24"/>
          <w:lang w:val="en-CA"/>
        </w:rPr>
        <w:t xml:space="preserve"> </w:t>
      </w:r>
      <w:proofErr w:type="spellStart"/>
      <w:r w:rsidRPr="00B45ABE">
        <w:rPr>
          <w:rFonts w:asciiTheme="majorBidi" w:hAnsiTheme="majorBidi" w:cstheme="majorBidi"/>
          <w:color w:val="000000"/>
          <w:sz w:val="24"/>
          <w:lang w:val="en-CA"/>
        </w:rPr>
        <w:t>Institut</w:t>
      </w:r>
      <w:proofErr w:type="spellEnd"/>
      <w:r w:rsidRPr="00B45ABE">
        <w:rPr>
          <w:rFonts w:asciiTheme="majorBidi" w:hAnsiTheme="majorBidi" w:cstheme="majorBidi"/>
          <w:color w:val="000000"/>
          <w:sz w:val="24"/>
          <w:lang w:val="en-CA"/>
        </w:rPr>
        <w:t xml:space="preserve"> </w:t>
      </w:r>
      <w:proofErr w:type="spellStart"/>
      <w:r w:rsidRPr="00B45ABE">
        <w:rPr>
          <w:rFonts w:asciiTheme="majorBidi" w:hAnsiTheme="majorBidi" w:cstheme="majorBidi"/>
          <w:color w:val="000000"/>
          <w:sz w:val="24"/>
          <w:lang w:val="en-CA"/>
        </w:rPr>
        <w:t>für</w:t>
      </w:r>
      <w:proofErr w:type="spellEnd"/>
      <w:r w:rsidRPr="00B45ABE">
        <w:rPr>
          <w:rFonts w:asciiTheme="majorBidi" w:hAnsiTheme="majorBidi" w:cstheme="majorBidi"/>
          <w:color w:val="000000"/>
          <w:sz w:val="24"/>
          <w:lang w:val="en-CA"/>
        </w:rPr>
        <w:t xml:space="preserve"> </w:t>
      </w:r>
      <w:proofErr w:type="spellStart"/>
      <w:r w:rsidRPr="00B45ABE">
        <w:rPr>
          <w:rFonts w:asciiTheme="majorBidi" w:hAnsiTheme="majorBidi" w:cstheme="majorBidi"/>
          <w:color w:val="000000"/>
          <w:sz w:val="24"/>
          <w:lang w:val="en-CA"/>
        </w:rPr>
        <w:t>Entwicklungspolitik</w:t>
      </w:r>
      <w:proofErr w:type="spellEnd"/>
      <w:r w:rsidRPr="00B45ABE">
        <w:rPr>
          <w:rFonts w:asciiTheme="majorBidi" w:hAnsiTheme="majorBidi" w:cstheme="majorBidi"/>
          <w:color w:val="000000"/>
          <w:sz w:val="24"/>
          <w:lang w:val="en-CA"/>
        </w:rPr>
        <w:t xml:space="preserve"> (DIE) and Professor for Global Sustainable Development at the University of Bonn. Before joining DIE in March 2020, she was Professor of Social Sciences in the Marine Tropics at the University of Bremen and Head of Department “Social Sciences” and the research group “Development and Knowledge Sociology” at the Leibniz Center for Tropical Marine Research (ZMT) in Bremen. From 2006 to 2015, she worked as Senior Researcher for the Centre for Development Research (ZEF), University of Bonn, where she held the position of Professor and Director in the Department of Social and Cultural Change from 2014 to 2015.</w:t>
      </w:r>
    </w:p>
    <w:p w14:paraId="6EBB5700" w14:textId="72A77F79" w:rsidR="005529F7" w:rsidRDefault="005529F7" w:rsidP="00E641D9">
      <w:pPr>
        <w:spacing w:before="180" w:after="100"/>
        <w:rPr>
          <w:rFonts w:asciiTheme="majorBidi" w:hAnsiTheme="majorBidi" w:cstheme="majorBidi"/>
          <w:b/>
          <w:bCs/>
          <w:color w:val="000000"/>
          <w:sz w:val="24"/>
        </w:rPr>
      </w:pPr>
      <w:r>
        <w:rPr>
          <w:rFonts w:asciiTheme="majorBidi" w:hAnsiTheme="majorBidi" w:cstheme="majorBidi"/>
          <w:b/>
          <w:bCs/>
          <w:color w:val="000000"/>
          <w:sz w:val="24"/>
        </w:rPr>
        <w:t xml:space="preserve">H.E. </w:t>
      </w:r>
      <w:proofErr w:type="spellStart"/>
      <w:r>
        <w:rPr>
          <w:rFonts w:asciiTheme="majorBidi" w:hAnsiTheme="majorBidi" w:cstheme="majorBidi"/>
          <w:b/>
          <w:bCs/>
          <w:color w:val="000000"/>
          <w:sz w:val="24"/>
        </w:rPr>
        <w:t>Faiyaz</w:t>
      </w:r>
      <w:proofErr w:type="spellEnd"/>
      <w:r>
        <w:rPr>
          <w:rFonts w:asciiTheme="majorBidi" w:hAnsiTheme="majorBidi" w:cstheme="majorBidi"/>
          <w:b/>
          <w:bCs/>
          <w:color w:val="000000"/>
          <w:sz w:val="24"/>
        </w:rPr>
        <w:t xml:space="preserve"> Siddiq </w:t>
      </w:r>
      <w:proofErr w:type="spellStart"/>
      <w:r>
        <w:rPr>
          <w:rFonts w:asciiTheme="majorBidi" w:hAnsiTheme="majorBidi" w:cstheme="majorBidi"/>
          <w:b/>
          <w:bCs/>
          <w:color w:val="000000"/>
          <w:sz w:val="24"/>
        </w:rPr>
        <w:t>Koya</w:t>
      </w:r>
      <w:proofErr w:type="spellEnd"/>
    </w:p>
    <w:p w14:paraId="0534363F" w14:textId="0AF15653" w:rsidR="005529F7" w:rsidRPr="005529F7" w:rsidRDefault="005529F7" w:rsidP="00E641D9">
      <w:pPr>
        <w:spacing w:before="180" w:after="100"/>
        <w:rPr>
          <w:rFonts w:asciiTheme="majorBidi" w:hAnsiTheme="majorBidi" w:cstheme="majorBidi"/>
          <w:color w:val="000000"/>
          <w:sz w:val="24"/>
        </w:rPr>
      </w:pPr>
      <w:r w:rsidRPr="005529F7">
        <w:rPr>
          <w:rFonts w:asciiTheme="majorBidi" w:hAnsiTheme="majorBidi" w:cstheme="majorBidi"/>
          <w:color w:val="000000"/>
          <w:sz w:val="24"/>
        </w:rPr>
        <w:t xml:space="preserve">Lawyer by profession and politician since 2014, </w:t>
      </w:r>
      <w:proofErr w:type="spellStart"/>
      <w:r w:rsidRPr="005529F7">
        <w:rPr>
          <w:rFonts w:asciiTheme="majorBidi" w:hAnsiTheme="majorBidi" w:cstheme="majorBidi"/>
          <w:color w:val="000000"/>
          <w:sz w:val="24"/>
        </w:rPr>
        <w:t>Faiyaz</w:t>
      </w:r>
      <w:proofErr w:type="spellEnd"/>
      <w:r w:rsidRPr="005529F7">
        <w:rPr>
          <w:rFonts w:asciiTheme="majorBidi" w:hAnsiTheme="majorBidi" w:cstheme="majorBidi"/>
          <w:color w:val="000000"/>
          <w:sz w:val="24"/>
        </w:rPr>
        <w:t xml:space="preserve"> Siddiq </w:t>
      </w:r>
      <w:proofErr w:type="spellStart"/>
      <w:r w:rsidRPr="005529F7">
        <w:rPr>
          <w:rFonts w:asciiTheme="majorBidi" w:hAnsiTheme="majorBidi" w:cstheme="majorBidi"/>
          <w:color w:val="000000"/>
          <w:sz w:val="24"/>
        </w:rPr>
        <w:t>Koya</w:t>
      </w:r>
      <w:proofErr w:type="spellEnd"/>
      <w:r w:rsidRPr="005529F7">
        <w:rPr>
          <w:rFonts w:asciiTheme="majorBidi" w:hAnsiTheme="majorBidi" w:cstheme="majorBidi"/>
          <w:color w:val="000000"/>
          <w:sz w:val="24"/>
        </w:rPr>
        <w:t xml:space="preserve"> is the Fijian Minister for Commerce, Trade, Tourism and Transport.</w:t>
      </w:r>
    </w:p>
    <w:p w14:paraId="70AF0598" w14:textId="2405950F" w:rsidR="00E641D9" w:rsidRPr="00E641D9" w:rsidRDefault="00E641D9" w:rsidP="00E641D9">
      <w:pPr>
        <w:spacing w:before="180" w:after="100"/>
        <w:rPr>
          <w:rFonts w:asciiTheme="majorBidi" w:hAnsiTheme="majorBidi" w:cstheme="majorBidi"/>
          <w:b/>
          <w:bCs/>
          <w:color w:val="000000"/>
          <w:sz w:val="24"/>
        </w:rPr>
      </w:pPr>
      <w:r w:rsidRPr="00E641D9">
        <w:rPr>
          <w:rFonts w:asciiTheme="majorBidi" w:hAnsiTheme="majorBidi" w:cstheme="majorBidi"/>
          <w:b/>
          <w:bCs/>
          <w:color w:val="000000"/>
          <w:sz w:val="24"/>
        </w:rPr>
        <w:t>Joo-Ok Lee</w:t>
      </w:r>
    </w:p>
    <w:p w14:paraId="4BCDBBEB" w14:textId="05769B7F" w:rsidR="00E641D9" w:rsidRDefault="00E641D9" w:rsidP="00E641D9">
      <w:pPr>
        <w:spacing w:before="180" w:after="100"/>
        <w:jc w:val="both"/>
        <w:rPr>
          <w:rFonts w:asciiTheme="majorBidi" w:hAnsiTheme="majorBidi" w:cstheme="majorBidi"/>
          <w:color w:val="000000"/>
          <w:sz w:val="24"/>
        </w:rPr>
      </w:pPr>
      <w:r w:rsidRPr="00E641D9">
        <w:rPr>
          <w:rFonts w:asciiTheme="majorBidi" w:hAnsiTheme="majorBidi" w:cstheme="majorBidi"/>
          <w:color w:val="000000"/>
          <w:sz w:val="24"/>
        </w:rPr>
        <w:t>Joo-Ok Lee is Head of the Regional Agenda for the Asia-Pacific at the World Economic Forum, responsible for institutional collaboration with governments and public sector stakeholders in the region. Earlier positions with the Forum include Head of Strategy and Community Development for the Asia-Pacific and Head of International Organizations. Prior to the Forum he worked with the Korean National Commission for UNESCO leading its public-private partnership initiative and projects in Sub-Saharan Africa and Asia. He received an MBA from INSEAD and a B.S. in Political Science from Seoul National University.</w:t>
      </w:r>
    </w:p>
    <w:p w14:paraId="71E95CF7" w14:textId="6D36B41C" w:rsidR="00294BF5" w:rsidRPr="00294BF5" w:rsidRDefault="00294BF5" w:rsidP="00294BF5">
      <w:pPr>
        <w:spacing w:before="180" w:after="100"/>
        <w:rPr>
          <w:rFonts w:asciiTheme="majorBidi" w:hAnsiTheme="majorBidi" w:cstheme="majorBidi"/>
          <w:b/>
          <w:bCs/>
          <w:color w:val="000000"/>
          <w:sz w:val="24"/>
        </w:rPr>
      </w:pPr>
      <w:r w:rsidRPr="00294BF5">
        <w:rPr>
          <w:rFonts w:asciiTheme="majorBidi" w:hAnsiTheme="majorBidi" w:cstheme="majorBidi"/>
          <w:b/>
          <w:bCs/>
          <w:color w:val="000000"/>
          <w:sz w:val="24"/>
        </w:rPr>
        <w:t>Michael Lim</w:t>
      </w:r>
    </w:p>
    <w:p w14:paraId="408A135E" w14:textId="6B5EA0E6" w:rsidR="0035272F" w:rsidRPr="00E641D9" w:rsidRDefault="00294BF5" w:rsidP="00E641D9">
      <w:pPr>
        <w:spacing w:before="180" w:after="100"/>
        <w:jc w:val="both"/>
        <w:rPr>
          <w:rFonts w:asciiTheme="majorBidi" w:hAnsiTheme="majorBidi" w:cstheme="majorBidi"/>
          <w:color w:val="000000"/>
          <w:sz w:val="24"/>
        </w:rPr>
      </w:pPr>
      <w:r w:rsidRPr="00294BF5">
        <w:rPr>
          <w:rFonts w:asciiTheme="majorBidi" w:hAnsiTheme="majorBidi" w:cstheme="majorBidi"/>
          <w:color w:val="000000"/>
          <w:sz w:val="24"/>
        </w:rPr>
        <w:t xml:space="preserve">Michael Lim is the Managing Director for Crowe Growth Consulting, a division covering regional markets focused on assisting companies to </w:t>
      </w:r>
      <w:proofErr w:type="spellStart"/>
      <w:r w:rsidRPr="00294BF5">
        <w:rPr>
          <w:rFonts w:asciiTheme="majorBidi" w:hAnsiTheme="majorBidi" w:cstheme="majorBidi"/>
          <w:color w:val="000000"/>
          <w:sz w:val="24"/>
        </w:rPr>
        <w:t>catalyse</w:t>
      </w:r>
      <w:proofErr w:type="spellEnd"/>
      <w:r w:rsidRPr="00294BF5">
        <w:rPr>
          <w:rFonts w:asciiTheme="majorBidi" w:hAnsiTheme="majorBidi" w:cstheme="majorBidi"/>
          <w:color w:val="000000"/>
          <w:sz w:val="24"/>
        </w:rPr>
        <w:t xml:space="preserve"> growth through improving performance, innovating itself or accelerating business expansion. He is the youngest to have graduated at the age of 17, </w:t>
      </w:r>
      <w:proofErr w:type="spellStart"/>
      <w:r w:rsidRPr="00294BF5">
        <w:rPr>
          <w:rFonts w:asciiTheme="majorBidi" w:hAnsiTheme="majorBidi" w:cstheme="majorBidi"/>
          <w:color w:val="000000"/>
          <w:sz w:val="24"/>
        </w:rPr>
        <w:t>cumma</w:t>
      </w:r>
      <w:proofErr w:type="spellEnd"/>
      <w:r w:rsidRPr="00294BF5">
        <w:rPr>
          <w:rFonts w:asciiTheme="majorBidi" w:hAnsiTheme="majorBidi" w:cstheme="majorBidi"/>
          <w:color w:val="000000"/>
          <w:sz w:val="24"/>
        </w:rPr>
        <w:t xml:space="preserve">-sum-laude from University of Queensland, under the faculty of Business &amp; Economics School, in the field of Accounting and Finance with scientific research in the field of Artificial Intelligence. His working experiences include working with top notch research company, world-class consulting firm and well-known global accounting firms before he was head-hunted to be a Global Associate Director and head the first ever turnaround consulting division globally. </w:t>
      </w:r>
    </w:p>
    <w:p w14:paraId="3E24DF4B" w14:textId="77777777" w:rsidR="00CC66F8" w:rsidRPr="0067608F" w:rsidRDefault="00CC66F8" w:rsidP="00CC66F8">
      <w:pPr>
        <w:spacing w:before="180" w:after="100"/>
        <w:rPr>
          <w:rFonts w:asciiTheme="majorBidi" w:hAnsiTheme="majorBidi" w:cstheme="majorBidi"/>
          <w:b/>
          <w:bCs/>
          <w:color w:val="000000"/>
          <w:sz w:val="24"/>
          <w:lang w:val="en-CA"/>
        </w:rPr>
      </w:pPr>
      <w:r w:rsidRPr="00BD793E">
        <w:rPr>
          <w:rFonts w:asciiTheme="majorBidi" w:hAnsiTheme="majorBidi" w:cstheme="majorBidi"/>
          <w:b/>
          <w:bCs/>
          <w:color w:val="000000"/>
          <w:sz w:val="24"/>
          <w:lang w:val="en-CA"/>
        </w:rPr>
        <w:t xml:space="preserve">Ivan </w:t>
      </w:r>
      <w:proofErr w:type="spellStart"/>
      <w:r w:rsidRPr="00BD793E">
        <w:rPr>
          <w:rFonts w:asciiTheme="majorBidi" w:hAnsiTheme="majorBidi" w:cstheme="majorBidi"/>
          <w:b/>
          <w:bCs/>
          <w:color w:val="000000"/>
          <w:sz w:val="24"/>
          <w:lang w:val="en-CA"/>
        </w:rPr>
        <w:t>Nimac</w:t>
      </w:r>
      <w:proofErr w:type="spellEnd"/>
    </w:p>
    <w:p w14:paraId="764E8A84" w14:textId="152C3542" w:rsidR="00CC66F8" w:rsidRPr="00CC66F8" w:rsidRDefault="00CC66F8" w:rsidP="00CC66F8">
      <w:pPr>
        <w:spacing w:before="180" w:after="100"/>
        <w:jc w:val="both"/>
        <w:rPr>
          <w:rFonts w:asciiTheme="majorBidi" w:hAnsiTheme="majorBidi" w:cstheme="majorBidi"/>
          <w:color w:val="000000"/>
          <w:sz w:val="24"/>
          <w:lang w:val="en-CA"/>
        </w:rPr>
      </w:pPr>
      <w:r w:rsidRPr="00BD793E">
        <w:rPr>
          <w:rFonts w:asciiTheme="majorBidi" w:hAnsiTheme="majorBidi" w:cstheme="majorBidi"/>
          <w:color w:val="000000"/>
          <w:sz w:val="24"/>
          <w:lang w:val="en-CA"/>
        </w:rPr>
        <w:t xml:space="preserve">Ivan Anton </w:t>
      </w:r>
      <w:proofErr w:type="spellStart"/>
      <w:r w:rsidRPr="00BD793E">
        <w:rPr>
          <w:rFonts w:asciiTheme="majorBidi" w:hAnsiTheme="majorBidi" w:cstheme="majorBidi"/>
          <w:color w:val="000000"/>
          <w:sz w:val="24"/>
          <w:lang w:val="en-CA"/>
        </w:rPr>
        <w:t>Nimac</w:t>
      </w:r>
      <w:proofErr w:type="spellEnd"/>
      <w:r w:rsidRPr="00BD793E">
        <w:rPr>
          <w:rFonts w:asciiTheme="majorBidi" w:hAnsiTheme="majorBidi" w:cstheme="majorBidi"/>
          <w:color w:val="000000"/>
          <w:sz w:val="24"/>
          <w:lang w:val="en-CA"/>
        </w:rPr>
        <w:t xml:space="preserve"> has been the World Bank Group’s (WBG) Global Lead for Investment Policy and Promotion since July 2018. His team supports a portfolio of activities, including government advisory, development lending and an array of learning and knowledge activities to help countries attract and retain FDI. Before joining the WBG in 2006, he held positions in law, diplomacy and </w:t>
      </w:r>
      <w:r w:rsidRPr="00BD793E">
        <w:rPr>
          <w:rFonts w:asciiTheme="majorBidi" w:hAnsiTheme="majorBidi" w:cstheme="majorBidi"/>
          <w:color w:val="000000"/>
          <w:sz w:val="24"/>
          <w:lang w:val="en-CA"/>
        </w:rPr>
        <w:lastRenderedPageBreak/>
        <w:t>international development with the Australian and Croatian governments and the United Nations. He holds degrees in economics, law and international relations.</w:t>
      </w:r>
    </w:p>
    <w:p w14:paraId="6CEDCF7F" w14:textId="77777777" w:rsidR="002F75D0" w:rsidRPr="002F75D0" w:rsidRDefault="002F75D0" w:rsidP="002F75D0">
      <w:pPr>
        <w:spacing w:before="180" w:after="100"/>
        <w:rPr>
          <w:rFonts w:asciiTheme="majorBidi" w:hAnsiTheme="majorBidi" w:cstheme="majorBidi"/>
          <w:b/>
          <w:bCs/>
          <w:color w:val="000000"/>
          <w:sz w:val="24"/>
        </w:rPr>
      </w:pPr>
      <w:proofErr w:type="spellStart"/>
      <w:r w:rsidRPr="002F75D0">
        <w:rPr>
          <w:rFonts w:asciiTheme="majorBidi" w:hAnsiTheme="majorBidi" w:cstheme="majorBidi"/>
          <w:b/>
          <w:bCs/>
          <w:color w:val="000000"/>
          <w:sz w:val="24"/>
        </w:rPr>
        <w:t>Zoryana</w:t>
      </w:r>
      <w:proofErr w:type="spellEnd"/>
      <w:r w:rsidRPr="002F75D0">
        <w:rPr>
          <w:rFonts w:asciiTheme="majorBidi" w:hAnsiTheme="majorBidi" w:cstheme="majorBidi"/>
          <w:b/>
          <w:bCs/>
          <w:color w:val="000000"/>
          <w:sz w:val="24"/>
        </w:rPr>
        <w:t xml:space="preserve"> </w:t>
      </w:r>
      <w:proofErr w:type="spellStart"/>
      <w:r w:rsidRPr="002F75D0">
        <w:rPr>
          <w:rFonts w:asciiTheme="majorBidi" w:hAnsiTheme="majorBidi" w:cstheme="majorBidi"/>
          <w:b/>
          <w:bCs/>
          <w:color w:val="000000"/>
          <w:sz w:val="24"/>
        </w:rPr>
        <w:t>Olekseyuk</w:t>
      </w:r>
      <w:proofErr w:type="spellEnd"/>
    </w:p>
    <w:p w14:paraId="450FDB7D" w14:textId="74953DC9" w:rsidR="002D188F" w:rsidRDefault="002F75D0" w:rsidP="002D188F">
      <w:pPr>
        <w:spacing w:before="180" w:after="100"/>
        <w:jc w:val="both"/>
        <w:rPr>
          <w:rFonts w:asciiTheme="majorBidi" w:hAnsiTheme="majorBidi" w:cstheme="majorBidi"/>
          <w:color w:val="000000"/>
          <w:sz w:val="24"/>
        </w:rPr>
      </w:pPr>
      <w:proofErr w:type="spellStart"/>
      <w:r w:rsidRPr="002F75D0">
        <w:rPr>
          <w:rFonts w:asciiTheme="majorBidi" w:hAnsiTheme="majorBidi" w:cstheme="majorBidi"/>
          <w:color w:val="000000"/>
          <w:sz w:val="24"/>
        </w:rPr>
        <w:t>Zoryana</w:t>
      </w:r>
      <w:proofErr w:type="spellEnd"/>
      <w:r w:rsidRPr="002F75D0">
        <w:rPr>
          <w:rFonts w:asciiTheme="majorBidi" w:hAnsiTheme="majorBidi" w:cstheme="majorBidi"/>
          <w:color w:val="000000"/>
          <w:sz w:val="24"/>
        </w:rPr>
        <w:t xml:space="preserve"> </w:t>
      </w:r>
      <w:proofErr w:type="spellStart"/>
      <w:r w:rsidRPr="002F75D0">
        <w:rPr>
          <w:rFonts w:asciiTheme="majorBidi" w:hAnsiTheme="majorBidi" w:cstheme="majorBidi"/>
          <w:color w:val="000000"/>
          <w:sz w:val="24"/>
        </w:rPr>
        <w:t>Olekseyuk</w:t>
      </w:r>
      <w:proofErr w:type="spellEnd"/>
      <w:r w:rsidRPr="002F75D0">
        <w:rPr>
          <w:rFonts w:asciiTheme="majorBidi" w:hAnsiTheme="majorBidi" w:cstheme="majorBidi"/>
          <w:color w:val="000000"/>
          <w:sz w:val="24"/>
        </w:rPr>
        <w:t xml:space="preserve"> is a Senior Researcher at DIE. Her work focuses on economic integration/disintegration, trade, FDI, and investment facilitation, mainly with respect to developing and emerging economies. Being an experienced computable general equilibrium (CGE) modeler, she developed many innovative CGE models, e.g., incorporating data from heterogeneous firms and FDI in services. She has contributed to many international research projects and acts as a consultant for the World Bank. Her research is published in such journals as World Economy, </w:t>
      </w:r>
      <w:proofErr w:type="spellStart"/>
      <w:r w:rsidRPr="002F75D0">
        <w:rPr>
          <w:rFonts w:asciiTheme="majorBidi" w:hAnsiTheme="majorBidi" w:cstheme="majorBidi"/>
          <w:color w:val="000000"/>
          <w:sz w:val="24"/>
        </w:rPr>
        <w:t>Empirica</w:t>
      </w:r>
      <w:proofErr w:type="spellEnd"/>
      <w:r w:rsidRPr="002F75D0">
        <w:rPr>
          <w:rFonts w:asciiTheme="majorBidi" w:hAnsiTheme="majorBidi" w:cstheme="majorBidi"/>
          <w:color w:val="000000"/>
          <w:sz w:val="24"/>
        </w:rPr>
        <w:t>, Review of Development Economics, Economic Modeling, and the Journal of International Trade and Economic Development.</w:t>
      </w:r>
    </w:p>
    <w:p w14:paraId="7CBA3511" w14:textId="0E92CF8E" w:rsidR="00397A5B" w:rsidRPr="00397A5B" w:rsidRDefault="00397A5B" w:rsidP="002F75D0">
      <w:pPr>
        <w:spacing w:before="180" w:after="100"/>
        <w:jc w:val="both"/>
        <w:rPr>
          <w:rFonts w:asciiTheme="majorBidi" w:hAnsiTheme="majorBidi" w:cstheme="majorBidi"/>
          <w:b/>
          <w:bCs/>
          <w:color w:val="000000"/>
          <w:sz w:val="24"/>
        </w:rPr>
      </w:pPr>
      <w:r w:rsidRPr="00397A5B">
        <w:rPr>
          <w:rFonts w:asciiTheme="majorBidi" w:hAnsiTheme="majorBidi" w:cstheme="majorBidi"/>
          <w:b/>
          <w:bCs/>
          <w:color w:val="000000"/>
          <w:sz w:val="24"/>
        </w:rPr>
        <w:t>Rifat Parvez</w:t>
      </w:r>
    </w:p>
    <w:p w14:paraId="57E2CE4B" w14:textId="63102076" w:rsidR="00397A5B" w:rsidRPr="00397A5B" w:rsidRDefault="00397A5B" w:rsidP="002F75D0">
      <w:pPr>
        <w:spacing w:before="180" w:after="100"/>
        <w:jc w:val="both"/>
        <w:rPr>
          <w:rFonts w:asciiTheme="majorBidi" w:hAnsiTheme="majorBidi" w:cstheme="majorBidi"/>
          <w:color w:val="000000"/>
          <w:sz w:val="24"/>
        </w:rPr>
      </w:pPr>
      <w:r w:rsidRPr="00397A5B">
        <w:rPr>
          <w:rFonts w:asciiTheme="majorBidi" w:hAnsiTheme="majorBidi" w:cstheme="majorBidi"/>
          <w:color w:val="000000"/>
          <w:sz w:val="24"/>
        </w:rPr>
        <w:t>Rifat Parvez is working in Pakistan Board of Investment. He has vast experience of public policy, investment policy, policy advocacy, investment, promotion and facilitation. He has been the Chief negotiator of Pakistan dealing with International Investment Agreements. He has been involved in drafting Foreign Private Investment Act, Investment Strategy and Bilateral Investment Strategy for Pakistan. He was the lead officer for drafting Bilateral Investment Treaty template for Pakistan.</w:t>
      </w:r>
    </w:p>
    <w:p w14:paraId="52340C45" w14:textId="0B0EF53D" w:rsidR="00163A8E" w:rsidRPr="00163A8E" w:rsidRDefault="00163A8E" w:rsidP="002F75D0">
      <w:pPr>
        <w:spacing w:before="180" w:after="100"/>
        <w:jc w:val="both"/>
        <w:rPr>
          <w:rFonts w:asciiTheme="majorBidi" w:hAnsiTheme="majorBidi" w:cstheme="majorBidi"/>
          <w:b/>
          <w:bCs/>
          <w:color w:val="000000"/>
          <w:sz w:val="24"/>
        </w:rPr>
      </w:pPr>
      <w:r w:rsidRPr="00163A8E">
        <w:rPr>
          <w:rFonts w:asciiTheme="majorBidi" w:hAnsiTheme="majorBidi" w:cstheme="majorBidi"/>
          <w:b/>
          <w:bCs/>
          <w:color w:val="000000"/>
          <w:sz w:val="24"/>
        </w:rPr>
        <w:t>Marc Proksch</w:t>
      </w:r>
    </w:p>
    <w:p w14:paraId="1F65944E" w14:textId="1CE59BDB" w:rsidR="00163A8E" w:rsidRDefault="00163A8E" w:rsidP="002F75D0">
      <w:pPr>
        <w:spacing w:before="180" w:after="100"/>
        <w:jc w:val="both"/>
        <w:rPr>
          <w:rFonts w:asciiTheme="majorBidi" w:hAnsiTheme="majorBidi" w:cstheme="majorBidi"/>
          <w:color w:val="000000"/>
          <w:sz w:val="24"/>
        </w:rPr>
      </w:pPr>
      <w:r w:rsidRPr="00163A8E">
        <w:rPr>
          <w:rFonts w:asciiTheme="majorBidi" w:hAnsiTheme="majorBidi" w:cstheme="majorBidi"/>
          <w:color w:val="000000"/>
          <w:sz w:val="24"/>
        </w:rPr>
        <w:t>Since 2020, Marc Proksch is Chief of the Investment and Enterprise Development Section in the Trade, Investment and Innovation Division of UNESCAP. The Section covers work related to research, capacity building and promoting regional cooperation in the areas of development of small and medium-sized enterprises, promotion and facilitation of investment for development and the promotion of responsible business practices. Prior to 2010 he worked ESCAP’s Trade Policy Section with particular interest in the multilateral trading system and Doha Development Agenda, including regional and bilateral trade agreements and their relationship with the multilateral trading system. He started his career in ESCAP in 1990 in the Industry and Technology Division.</w:t>
      </w:r>
    </w:p>
    <w:p w14:paraId="693F2D9F" w14:textId="6F947DF3" w:rsidR="00092788" w:rsidRPr="00092788" w:rsidRDefault="00092788" w:rsidP="00092788">
      <w:pPr>
        <w:spacing w:before="180" w:after="100"/>
        <w:jc w:val="both"/>
        <w:rPr>
          <w:rFonts w:asciiTheme="majorBidi" w:hAnsiTheme="majorBidi" w:cstheme="majorBidi"/>
          <w:b/>
          <w:bCs/>
          <w:color w:val="000000"/>
          <w:sz w:val="24"/>
        </w:rPr>
      </w:pPr>
      <w:r w:rsidRPr="00092788">
        <w:rPr>
          <w:rFonts w:asciiTheme="majorBidi" w:hAnsiTheme="majorBidi" w:cstheme="majorBidi"/>
          <w:b/>
          <w:bCs/>
          <w:color w:val="000000"/>
          <w:sz w:val="24"/>
        </w:rPr>
        <w:t>H.E. Rashidi Said</w:t>
      </w:r>
    </w:p>
    <w:p w14:paraId="2F98D562" w14:textId="1567ACD4" w:rsidR="00092788" w:rsidRPr="00092788" w:rsidRDefault="00092788" w:rsidP="00092788">
      <w:pPr>
        <w:spacing w:before="180" w:after="100"/>
        <w:jc w:val="both"/>
        <w:rPr>
          <w:rFonts w:eastAsia="Times New Roman" w:cs="Times New Roman"/>
          <w:sz w:val="24"/>
          <w:lang w:eastAsia="en-US" w:bidi="he-IL"/>
        </w:rPr>
      </w:pPr>
      <w:r w:rsidRPr="00092788">
        <w:rPr>
          <w:rFonts w:asciiTheme="majorBidi" w:hAnsiTheme="majorBidi" w:cstheme="majorBidi"/>
          <w:color w:val="000000"/>
          <w:sz w:val="24"/>
        </w:rPr>
        <w:t>Rashidi Said</w:t>
      </w:r>
      <w:r>
        <w:rPr>
          <w:rFonts w:asciiTheme="majorBidi" w:hAnsiTheme="majorBidi" w:cstheme="majorBidi"/>
          <w:color w:val="000000"/>
          <w:sz w:val="24"/>
        </w:rPr>
        <w:t xml:space="preserve"> has </w:t>
      </w:r>
      <w:r w:rsidRPr="00092788">
        <w:rPr>
          <w:rFonts w:asciiTheme="majorBidi" w:hAnsiTheme="majorBidi" w:cstheme="majorBidi"/>
          <w:color w:val="000000"/>
          <w:sz w:val="24"/>
        </w:rPr>
        <w:t xml:space="preserve">professional experience </w:t>
      </w:r>
      <w:r>
        <w:rPr>
          <w:rFonts w:asciiTheme="majorBidi" w:hAnsiTheme="majorBidi" w:cstheme="majorBidi"/>
          <w:color w:val="000000"/>
          <w:sz w:val="24"/>
        </w:rPr>
        <w:t xml:space="preserve">of </w:t>
      </w:r>
      <w:r w:rsidRPr="00092788">
        <w:rPr>
          <w:rFonts w:asciiTheme="majorBidi" w:hAnsiTheme="majorBidi" w:cstheme="majorBidi"/>
          <w:color w:val="000000"/>
          <w:sz w:val="24"/>
        </w:rPr>
        <w:t>more than twenty years of service in various types of institutions from the semi-government body, the Malaysia Industry-Government Group for High Technology (</w:t>
      </w:r>
      <w:proofErr w:type="spellStart"/>
      <w:r w:rsidRPr="00092788">
        <w:rPr>
          <w:rFonts w:asciiTheme="majorBidi" w:hAnsiTheme="majorBidi" w:cstheme="majorBidi"/>
          <w:color w:val="000000"/>
          <w:sz w:val="24"/>
        </w:rPr>
        <w:t>MiGHT</w:t>
      </w:r>
      <w:proofErr w:type="spellEnd"/>
      <w:r w:rsidRPr="00092788">
        <w:rPr>
          <w:rFonts w:asciiTheme="majorBidi" w:hAnsiTheme="majorBidi" w:cstheme="majorBidi"/>
          <w:color w:val="000000"/>
          <w:sz w:val="24"/>
        </w:rPr>
        <w:t>) to several departments at the Ministry of International Trade and Industry</w:t>
      </w:r>
      <w:r w:rsidRPr="00092788">
        <w:rPr>
          <w:rFonts w:eastAsia="Times New Roman" w:cs="Times New Roman"/>
          <w:color w:val="000000"/>
          <w:sz w:val="24"/>
          <w:lang w:eastAsia="en-US" w:bidi="he-IL"/>
        </w:rPr>
        <w:t xml:space="preserve"> (MITI) such as APEC and Multilateral Trade Policy</w:t>
      </w:r>
      <w:r>
        <w:rPr>
          <w:rFonts w:eastAsia="Times New Roman" w:cs="Times New Roman"/>
          <w:color w:val="000000"/>
          <w:sz w:val="24"/>
          <w:lang w:eastAsia="en-US" w:bidi="he-IL"/>
        </w:rPr>
        <w:t xml:space="preserve"> and</w:t>
      </w:r>
      <w:r w:rsidRPr="00092788">
        <w:rPr>
          <w:rFonts w:eastAsia="Times New Roman" w:cs="Times New Roman"/>
          <w:color w:val="000000"/>
          <w:sz w:val="24"/>
          <w:lang w:eastAsia="en-US" w:bidi="he-IL"/>
        </w:rPr>
        <w:t xml:space="preserve"> Negotiations divisions. He assumed his role as the Ambassador and Permanent Representative of Malaysia to the WTO in 2019. He chaired the WTO Working Group on Trade and Transfer of Technology in 2019; Working Group on Trade, Debt and Finance in 2020; and APEC Geneva Caucus in 2020.</w:t>
      </w:r>
    </w:p>
    <w:p w14:paraId="30377266" w14:textId="5A2C7584" w:rsidR="00661C95" w:rsidRPr="00661C95" w:rsidRDefault="00661C95" w:rsidP="002F75D0">
      <w:pPr>
        <w:spacing w:before="180" w:after="100"/>
        <w:jc w:val="both"/>
        <w:rPr>
          <w:rFonts w:asciiTheme="majorBidi" w:hAnsiTheme="majorBidi" w:cstheme="majorBidi"/>
          <w:b/>
          <w:bCs/>
          <w:color w:val="000000"/>
          <w:sz w:val="24"/>
        </w:rPr>
      </w:pPr>
      <w:proofErr w:type="spellStart"/>
      <w:r w:rsidRPr="00661C95">
        <w:rPr>
          <w:rFonts w:asciiTheme="majorBidi" w:hAnsiTheme="majorBidi" w:cstheme="majorBidi"/>
          <w:b/>
          <w:bCs/>
          <w:color w:val="000000"/>
          <w:sz w:val="24"/>
        </w:rPr>
        <w:t>Wenhua</w:t>
      </w:r>
      <w:proofErr w:type="spellEnd"/>
      <w:r w:rsidRPr="00661C95">
        <w:rPr>
          <w:rFonts w:asciiTheme="majorBidi" w:hAnsiTheme="majorBidi" w:cstheme="majorBidi"/>
          <w:b/>
          <w:bCs/>
          <w:color w:val="000000"/>
          <w:sz w:val="24"/>
        </w:rPr>
        <w:t xml:space="preserve"> Shan</w:t>
      </w:r>
    </w:p>
    <w:p w14:paraId="0C2EA157" w14:textId="5BE4AB8C" w:rsidR="00661C95" w:rsidRPr="00616FF8" w:rsidRDefault="00661C95" w:rsidP="002F75D0">
      <w:pPr>
        <w:spacing w:before="180" w:after="100"/>
        <w:jc w:val="both"/>
        <w:rPr>
          <w:rFonts w:asciiTheme="majorBidi" w:hAnsiTheme="majorBidi" w:cstheme="majorBidi"/>
          <w:color w:val="000000"/>
          <w:sz w:val="24"/>
        </w:rPr>
      </w:pPr>
      <w:proofErr w:type="spellStart"/>
      <w:r w:rsidRPr="00661C95">
        <w:rPr>
          <w:rFonts w:asciiTheme="majorBidi" w:hAnsiTheme="majorBidi" w:cstheme="majorBidi"/>
          <w:color w:val="000000"/>
          <w:sz w:val="24"/>
        </w:rPr>
        <w:t>Wenhua</w:t>
      </w:r>
      <w:proofErr w:type="spellEnd"/>
      <w:r w:rsidRPr="00661C95">
        <w:rPr>
          <w:rFonts w:asciiTheme="majorBidi" w:hAnsiTheme="majorBidi" w:cstheme="majorBidi"/>
          <w:color w:val="000000"/>
          <w:sz w:val="24"/>
        </w:rPr>
        <w:t xml:space="preserve"> Shan, </w:t>
      </w:r>
      <w:r w:rsidR="00F120CC">
        <w:rPr>
          <w:rFonts w:asciiTheme="majorBidi" w:hAnsiTheme="majorBidi" w:cstheme="majorBidi"/>
          <w:color w:val="000000"/>
          <w:sz w:val="24"/>
        </w:rPr>
        <w:t xml:space="preserve">holds a </w:t>
      </w:r>
      <w:r w:rsidRPr="00661C95">
        <w:rPr>
          <w:rFonts w:asciiTheme="majorBidi" w:hAnsiTheme="majorBidi" w:cstheme="majorBidi"/>
          <w:color w:val="000000"/>
          <w:sz w:val="24"/>
        </w:rPr>
        <w:t xml:space="preserve">PhD </w:t>
      </w:r>
      <w:r w:rsidR="00F120CC">
        <w:rPr>
          <w:rFonts w:asciiTheme="majorBidi" w:hAnsiTheme="majorBidi" w:cstheme="majorBidi"/>
          <w:color w:val="000000"/>
          <w:sz w:val="24"/>
        </w:rPr>
        <w:t xml:space="preserve">from </w:t>
      </w:r>
      <w:r w:rsidRPr="00661C95">
        <w:rPr>
          <w:rFonts w:asciiTheme="majorBidi" w:hAnsiTheme="majorBidi" w:cstheme="majorBidi"/>
          <w:color w:val="000000"/>
          <w:sz w:val="24"/>
        </w:rPr>
        <w:t>Trinity College, Cambridge</w:t>
      </w:r>
      <w:r w:rsidR="00F120CC">
        <w:rPr>
          <w:rFonts w:asciiTheme="majorBidi" w:hAnsiTheme="majorBidi" w:cstheme="majorBidi"/>
          <w:color w:val="000000"/>
          <w:sz w:val="24"/>
        </w:rPr>
        <w:t>. He</w:t>
      </w:r>
      <w:r w:rsidRPr="00661C95">
        <w:rPr>
          <w:rFonts w:asciiTheme="majorBidi" w:hAnsiTheme="majorBidi" w:cstheme="majorBidi"/>
          <w:color w:val="000000"/>
          <w:sz w:val="24"/>
        </w:rPr>
        <w:t xml:space="preserve"> is Yangtze River Chair Professor of International Economic Law (by Ministry of Education, China) and the Dean of the Law School and the School of International Education, Xi'an Jiaotong University, PR China. He is an ICSID Conciliator and an Expert of the SPC International Commercial Expert Committee. His research focuses on International investment and arbitration law, in which he authored a dozen books by </w:t>
      </w:r>
      <w:r w:rsidRPr="00661C95">
        <w:rPr>
          <w:rFonts w:asciiTheme="majorBidi" w:hAnsiTheme="majorBidi" w:cstheme="majorBidi"/>
          <w:color w:val="000000"/>
          <w:sz w:val="24"/>
        </w:rPr>
        <w:lastRenderedPageBreak/>
        <w:t>publishers including OUP and CUP and numerous articles in journals such as European Journal of International Law and American Journal of Comparative Law. He has talked at the WTO Public Forum among others on investment facilitation matters.</w:t>
      </w:r>
    </w:p>
    <w:p w14:paraId="6436E76B" w14:textId="77777777" w:rsidR="002D1201" w:rsidRPr="002D1201" w:rsidRDefault="002D1201" w:rsidP="002D1201">
      <w:pPr>
        <w:spacing w:before="180" w:after="100"/>
        <w:rPr>
          <w:rFonts w:asciiTheme="majorBidi" w:hAnsiTheme="majorBidi" w:cstheme="majorBidi"/>
          <w:b/>
          <w:bCs/>
          <w:color w:val="000000"/>
          <w:sz w:val="24"/>
        </w:rPr>
      </w:pPr>
      <w:r w:rsidRPr="002D1201">
        <w:rPr>
          <w:rFonts w:asciiTheme="majorBidi" w:hAnsiTheme="majorBidi" w:cstheme="majorBidi"/>
          <w:b/>
          <w:bCs/>
          <w:color w:val="000000"/>
          <w:sz w:val="24"/>
        </w:rPr>
        <w:t>Matthew Stephenson</w:t>
      </w:r>
    </w:p>
    <w:p w14:paraId="1B55C2AF" w14:textId="6CE94F08" w:rsidR="002D1201" w:rsidRDefault="002D1201" w:rsidP="005F7354">
      <w:pPr>
        <w:spacing w:before="180" w:after="100"/>
        <w:jc w:val="both"/>
        <w:rPr>
          <w:rFonts w:asciiTheme="majorBidi" w:hAnsiTheme="majorBidi" w:cstheme="majorBidi"/>
          <w:color w:val="000000"/>
          <w:sz w:val="24"/>
        </w:rPr>
      </w:pPr>
      <w:r w:rsidRPr="00D40B43">
        <w:rPr>
          <w:rFonts w:asciiTheme="majorBidi" w:hAnsiTheme="majorBidi" w:cstheme="majorBidi"/>
          <w:color w:val="000000"/>
          <w:sz w:val="24"/>
        </w:rPr>
        <w:t xml:space="preserve">Matthew Stephenson is Policy and Community Lead for International Trade and Investment at the World Economic Forum, where he manages the </w:t>
      </w:r>
      <w:r w:rsidR="00BE3E0E" w:rsidRPr="00D40B43">
        <w:rPr>
          <w:color w:val="000000"/>
          <w:sz w:val="24"/>
        </w:rPr>
        <w:t>Global Investment Policy and Practice</w:t>
      </w:r>
      <w:r w:rsidRPr="00D40B43">
        <w:rPr>
          <w:rFonts w:asciiTheme="majorBidi" w:hAnsiTheme="majorBidi" w:cstheme="majorBidi"/>
          <w:color w:val="000000"/>
          <w:sz w:val="24"/>
        </w:rPr>
        <w:t xml:space="preserve"> initiative. Previously, he worked at the IFC, where he led the workstream on outward FDI. He has also worked at the OECD on Africa and investment and served as a diplomat for the U.S. Department of State, leading the economic team on Afghanistan and managing economic programs in the Middle East.</w:t>
      </w:r>
      <w:r w:rsidR="00AA0DD7" w:rsidRPr="00D40B43">
        <w:rPr>
          <w:rFonts w:asciiTheme="majorBidi" w:hAnsiTheme="majorBidi" w:cstheme="majorBidi"/>
          <w:color w:val="000000"/>
          <w:sz w:val="24"/>
        </w:rPr>
        <w:t xml:space="preserve"> Since 2017 he has been </w:t>
      </w:r>
      <w:r w:rsidRPr="00D40B43">
        <w:rPr>
          <w:rFonts w:asciiTheme="majorBidi" w:hAnsiTheme="majorBidi" w:cstheme="majorBidi"/>
          <w:color w:val="000000"/>
          <w:sz w:val="24"/>
        </w:rPr>
        <w:t>a member of the T20 Task Force on Trade and Investmen</w:t>
      </w:r>
      <w:r w:rsidR="00AA0DD7" w:rsidRPr="00D40B43">
        <w:rPr>
          <w:rFonts w:asciiTheme="majorBidi" w:hAnsiTheme="majorBidi" w:cstheme="majorBidi"/>
          <w:color w:val="000000"/>
          <w:sz w:val="24"/>
        </w:rPr>
        <w:t>t</w:t>
      </w:r>
      <w:r w:rsidRPr="00D40B43">
        <w:rPr>
          <w:rFonts w:asciiTheme="majorBidi" w:hAnsiTheme="majorBidi" w:cstheme="majorBidi"/>
          <w:color w:val="000000"/>
          <w:sz w:val="24"/>
        </w:rPr>
        <w:t>. He has a PhD from the Graduate Institute in Geneva, a master's from the Harvard Kennedy School and a bachelor's from Oxford University.</w:t>
      </w:r>
    </w:p>
    <w:p w14:paraId="4D89E954" w14:textId="46BA6DE6" w:rsidR="002B4240" w:rsidRDefault="002B4240" w:rsidP="005F7354">
      <w:pPr>
        <w:spacing w:before="180" w:after="100"/>
        <w:jc w:val="both"/>
        <w:rPr>
          <w:b/>
          <w:sz w:val="24"/>
          <w:lang w:val="en-GB"/>
        </w:rPr>
      </w:pPr>
      <w:r w:rsidRPr="0059630C" w:rsidDel="00BE3E0E">
        <w:rPr>
          <w:b/>
          <w:sz w:val="24"/>
          <w:lang w:val="en-GB"/>
        </w:rPr>
        <w:t>H</w:t>
      </w:r>
      <w:r w:rsidDel="00BE3E0E">
        <w:rPr>
          <w:b/>
          <w:sz w:val="24"/>
          <w:lang w:val="en-GB"/>
        </w:rPr>
        <w:t>.</w:t>
      </w:r>
      <w:r w:rsidRPr="0059630C" w:rsidDel="00BE3E0E">
        <w:rPr>
          <w:b/>
          <w:sz w:val="24"/>
          <w:lang w:val="en-GB"/>
        </w:rPr>
        <w:t>E</w:t>
      </w:r>
      <w:r w:rsidDel="00BE3E0E">
        <w:rPr>
          <w:b/>
          <w:sz w:val="24"/>
          <w:lang w:val="en-GB"/>
        </w:rPr>
        <w:t>.</w:t>
      </w:r>
      <w:r w:rsidRPr="0059630C" w:rsidDel="00BE3E0E">
        <w:rPr>
          <w:b/>
          <w:sz w:val="24"/>
          <w:lang w:val="en-GB"/>
        </w:rPr>
        <w:t xml:space="preserve"> Chea </w:t>
      </w:r>
      <w:proofErr w:type="spellStart"/>
      <w:r w:rsidRPr="0059630C" w:rsidDel="00BE3E0E">
        <w:rPr>
          <w:b/>
          <w:sz w:val="24"/>
          <w:lang w:val="en-GB"/>
        </w:rPr>
        <w:t>Vuthy</w:t>
      </w:r>
      <w:proofErr w:type="spellEnd"/>
    </w:p>
    <w:p w14:paraId="7916E6A5" w14:textId="26AD5EC1" w:rsidR="002B4240" w:rsidRPr="002B4240" w:rsidRDefault="002B4240" w:rsidP="002B4240">
      <w:pPr>
        <w:spacing w:before="180" w:after="100"/>
        <w:jc w:val="both"/>
        <w:rPr>
          <w:b/>
          <w:sz w:val="24"/>
          <w:lang w:val="en-GB"/>
        </w:rPr>
      </w:pPr>
      <w:r w:rsidRPr="002B4240" w:rsidDel="00BE3E0E">
        <w:rPr>
          <w:bCs/>
          <w:sz w:val="24"/>
          <w:lang w:val="en-GB"/>
        </w:rPr>
        <w:t xml:space="preserve">H.E. Chea </w:t>
      </w:r>
      <w:proofErr w:type="spellStart"/>
      <w:r w:rsidRPr="002B4240" w:rsidDel="00BE3E0E">
        <w:rPr>
          <w:bCs/>
          <w:sz w:val="24"/>
          <w:lang w:val="en-GB"/>
        </w:rPr>
        <w:t>Vuthy</w:t>
      </w:r>
      <w:proofErr w:type="spellEnd"/>
      <w:r>
        <w:rPr>
          <w:b/>
          <w:sz w:val="24"/>
          <w:lang w:val="en-GB"/>
        </w:rPr>
        <w:t xml:space="preserve"> </w:t>
      </w:r>
      <w:r>
        <w:rPr>
          <w:rFonts w:asciiTheme="majorBidi" w:hAnsiTheme="majorBidi" w:cstheme="majorBidi"/>
          <w:color w:val="000000"/>
          <w:sz w:val="24"/>
        </w:rPr>
        <w:t xml:space="preserve">has been </w:t>
      </w:r>
      <w:r w:rsidRPr="002B4240">
        <w:rPr>
          <w:rFonts w:asciiTheme="majorBidi" w:hAnsiTheme="majorBidi" w:cstheme="majorBidi"/>
          <w:color w:val="000000"/>
          <w:sz w:val="24"/>
        </w:rPr>
        <w:t>Deputy Secretary General of the Cambodian Investment Board</w:t>
      </w:r>
      <w:r>
        <w:rPr>
          <w:rFonts w:asciiTheme="majorBidi" w:hAnsiTheme="majorBidi" w:cstheme="majorBidi"/>
          <w:color w:val="000000"/>
          <w:sz w:val="24"/>
        </w:rPr>
        <w:t xml:space="preserve">, with </w:t>
      </w:r>
      <w:r w:rsidRPr="002B4240">
        <w:rPr>
          <w:rFonts w:asciiTheme="majorBidi" w:hAnsiTheme="majorBidi" w:cstheme="majorBidi"/>
          <w:color w:val="000000"/>
          <w:sz w:val="24"/>
        </w:rPr>
        <w:t>Rank of Secretary of State</w:t>
      </w:r>
      <w:r>
        <w:rPr>
          <w:rFonts w:asciiTheme="majorBidi" w:hAnsiTheme="majorBidi" w:cstheme="majorBidi"/>
          <w:color w:val="000000"/>
          <w:sz w:val="24"/>
        </w:rPr>
        <w:t>, since 2018.</w:t>
      </w:r>
      <w:r w:rsidRPr="002B4240">
        <w:rPr>
          <w:rFonts w:asciiTheme="majorBidi" w:hAnsiTheme="majorBidi" w:cstheme="majorBidi"/>
          <w:color w:val="000000"/>
          <w:sz w:val="24"/>
        </w:rPr>
        <w:t xml:space="preserve"> </w:t>
      </w:r>
      <w:r>
        <w:rPr>
          <w:rFonts w:asciiTheme="majorBidi" w:hAnsiTheme="majorBidi" w:cstheme="majorBidi"/>
          <w:color w:val="000000"/>
          <w:sz w:val="24"/>
        </w:rPr>
        <w:t xml:space="preserve">In 2006 he was appointed as </w:t>
      </w:r>
      <w:r w:rsidRPr="002B4240">
        <w:rPr>
          <w:rFonts w:asciiTheme="majorBidi" w:hAnsiTheme="majorBidi" w:cstheme="majorBidi"/>
          <w:color w:val="000000"/>
          <w:sz w:val="24"/>
        </w:rPr>
        <w:t xml:space="preserve">Deputy Secretary General of the Cambodian Special Economic Zones Board </w:t>
      </w:r>
      <w:r>
        <w:rPr>
          <w:rFonts w:asciiTheme="majorBidi" w:hAnsiTheme="majorBidi" w:cstheme="majorBidi"/>
          <w:color w:val="000000"/>
          <w:sz w:val="24"/>
        </w:rPr>
        <w:t xml:space="preserve">and </w:t>
      </w:r>
      <w:r w:rsidRPr="002B4240">
        <w:rPr>
          <w:rFonts w:asciiTheme="majorBidi" w:hAnsiTheme="majorBidi" w:cstheme="majorBidi"/>
          <w:color w:val="000000"/>
          <w:sz w:val="24"/>
        </w:rPr>
        <w:t>Chairman of the Administration of the Special Economic Zone</w:t>
      </w:r>
      <w:r>
        <w:rPr>
          <w:rFonts w:asciiTheme="majorBidi" w:hAnsiTheme="majorBidi" w:cstheme="majorBidi"/>
          <w:color w:val="000000"/>
          <w:sz w:val="24"/>
        </w:rPr>
        <w:t xml:space="preserve">. He joined the Cambodian ministry in </w:t>
      </w:r>
      <w:r w:rsidRPr="002B4240">
        <w:rPr>
          <w:rFonts w:asciiTheme="majorBidi" w:hAnsiTheme="majorBidi" w:cstheme="majorBidi"/>
          <w:color w:val="000000"/>
          <w:sz w:val="24"/>
        </w:rPr>
        <w:t>1992</w:t>
      </w:r>
      <w:r>
        <w:rPr>
          <w:rFonts w:asciiTheme="majorBidi" w:hAnsiTheme="majorBidi" w:cstheme="majorBidi"/>
          <w:color w:val="000000"/>
          <w:sz w:val="24"/>
        </w:rPr>
        <w:t xml:space="preserve">, starting in the </w:t>
      </w:r>
      <w:r w:rsidRPr="002B4240">
        <w:rPr>
          <w:rFonts w:asciiTheme="majorBidi" w:hAnsiTheme="majorBidi" w:cstheme="majorBidi"/>
          <w:color w:val="000000"/>
          <w:sz w:val="24"/>
        </w:rPr>
        <w:t>Ministry of Planning</w:t>
      </w:r>
      <w:r>
        <w:rPr>
          <w:rFonts w:asciiTheme="majorBidi" w:hAnsiTheme="majorBidi" w:cstheme="majorBidi"/>
          <w:color w:val="000000"/>
          <w:sz w:val="24"/>
        </w:rPr>
        <w:t>. In</w:t>
      </w:r>
      <w:r w:rsidRPr="002B4240">
        <w:rPr>
          <w:rFonts w:asciiTheme="majorBidi" w:hAnsiTheme="majorBidi" w:cstheme="majorBidi"/>
          <w:color w:val="000000"/>
          <w:sz w:val="24"/>
        </w:rPr>
        <w:t xml:space="preserve"> 1994 </w:t>
      </w:r>
      <w:r>
        <w:rPr>
          <w:rFonts w:asciiTheme="majorBidi" w:hAnsiTheme="majorBidi" w:cstheme="majorBidi"/>
          <w:color w:val="000000"/>
          <w:sz w:val="24"/>
        </w:rPr>
        <w:t xml:space="preserve">he was positioned in the </w:t>
      </w:r>
      <w:r w:rsidRPr="002B4240">
        <w:rPr>
          <w:rFonts w:asciiTheme="majorBidi" w:hAnsiTheme="majorBidi" w:cstheme="majorBidi"/>
          <w:color w:val="000000"/>
          <w:sz w:val="24"/>
        </w:rPr>
        <w:t>Council for Development of Cambodia</w:t>
      </w:r>
      <w:r>
        <w:rPr>
          <w:rFonts w:asciiTheme="majorBidi" w:hAnsiTheme="majorBidi" w:cstheme="majorBidi"/>
          <w:color w:val="000000"/>
          <w:sz w:val="24"/>
        </w:rPr>
        <w:t>, and in</w:t>
      </w:r>
      <w:r w:rsidRPr="002B4240">
        <w:rPr>
          <w:rFonts w:asciiTheme="majorBidi" w:hAnsiTheme="majorBidi" w:cstheme="majorBidi"/>
          <w:color w:val="000000"/>
          <w:sz w:val="24"/>
        </w:rPr>
        <w:t xml:space="preserve"> 1997 </w:t>
      </w:r>
      <w:r>
        <w:rPr>
          <w:rFonts w:asciiTheme="majorBidi" w:hAnsiTheme="majorBidi" w:cstheme="majorBidi"/>
          <w:color w:val="000000"/>
          <w:sz w:val="24"/>
        </w:rPr>
        <w:t>was appointed</w:t>
      </w:r>
      <w:r w:rsidRPr="002B4240">
        <w:rPr>
          <w:rFonts w:asciiTheme="majorBidi" w:hAnsiTheme="majorBidi" w:cstheme="majorBidi"/>
          <w:color w:val="000000"/>
          <w:sz w:val="24"/>
        </w:rPr>
        <w:t xml:space="preserve"> Director of Public Relations and Promotion</w:t>
      </w:r>
      <w:r>
        <w:rPr>
          <w:rFonts w:asciiTheme="majorBidi" w:hAnsiTheme="majorBidi" w:cstheme="majorBidi"/>
          <w:color w:val="000000"/>
          <w:sz w:val="24"/>
        </w:rPr>
        <w:t>.</w:t>
      </w:r>
      <w:r w:rsidRPr="002B4240">
        <w:rPr>
          <w:rFonts w:asciiTheme="majorBidi" w:hAnsiTheme="majorBidi" w:cstheme="majorBidi"/>
          <w:color w:val="000000"/>
          <w:sz w:val="24"/>
        </w:rPr>
        <w:t xml:space="preserve"> </w:t>
      </w:r>
      <w:r>
        <w:rPr>
          <w:rFonts w:asciiTheme="majorBidi" w:hAnsiTheme="majorBidi" w:cstheme="majorBidi"/>
          <w:color w:val="000000"/>
          <w:sz w:val="24"/>
        </w:rPr>
        <w:t xml:space="preserve">In </w:t>
      </w:r>
      <w:r w:rsidRPr="002B4240">
        <w:rPr>
          <w:rFonts w:asciiTheme="majorBidi" w:hAnsiTheme="majorBidi" w:cstheme="majorBidi"/>
          <w:color w:val="000000"/>
          <w:sz w:val="24"/>
        </w:rPr>
        <w:t xml:space="preserve">2005 </w:t>
      </w:r>
      <w:r>
        <w:rPr>
          <w:rFonts w:asciiTheme="majorBidi" w:hAnsiTheme="majorBidi" w:cstheme="majorBidi"/>
          <w:color w:val="000000"/>
          <w:sz w:val="24"/>
        </w:rPr>
        <w:t xml:space="preserve">he was appointed as </w:t>
      </w:r>
      <w:r w:rsidRPr="002B4240">
        <w:rPr>
          <w:rFonts w:asciiTheme="majorBidi" w:hAnsiTheme="majorBidi" w:cstheme="majorBidi"/>
          <w:color w:val="000000"/>
          <w:sz w:val="24"/>
        </w:rPr>
        <w:t>Permanent Vice Chairman of the Subcommittee on Investment for three provinces</w:t>
      </w:r>
      <w:r>
        <w:rPr>
          <w:rFonts w:asciiTheme="majorBidi" w:hAnsiTheme="majorBidi" w:cstheme="majorBidi"/>
          <w:color w:val="000000"/>
          <w:sz w:val="24"/>
        </w:rPr>
        <w:t xml:space="preserve">. He holds a </w:t>
      </w:r>
      <w:r w:rsidRPr="002B4240">
        <w:rPr>
          <w:rFonts w:asciiTheme="majorBidi" w:hAnsiTheme="majorBidi" w:cstheme="majorBidi"/>
          <w:color w:val="000000"/>
          <w:sz w:val="24"/>
        </w:rPr>
        <w:t>Bachelor of Business Administration</w:t>
      </w:r>
      <w:r>
        <w:rPr>
          <w:rFonts w:asciiTheme="majorBidi" w:hAnsiTheme="majorBidi" w:cstheme="majorBidi"/>
          <w:color w:val="000000"/>
          <w:sz w:val="24"/>
        </w:rPr>
        <w:t>.</w:t>
      </w:r>
    </w:p>
    <w:p w14:paraId="283636E5" w14:textId="77777777" w:rsidR="00D40B43" w:rsidRPr="00696451" w:rsidRDefault="00D40B43" w:rsidP="00D40B43">
      <w:pPr>
        <w:spacing w:before="180" w:after="100"/>
        <w:rPr>
          <w:rFonts w:asciiTheme="majorBidi" w:hAnsiTheme="majorBidi" w:cstheme="majorBidi"/>
          <w:b/>
          <w:bCs/>
          <w:color w:val="000000"/>
          <w:sz w:val="24"/>
        </w:rPr>
      </w:pPr>
      <w:r w:rsidRPr="00696451">
        <w:rPr>
          <w:rFonts w:asciiTheme="majorBidi" w:hAnsiTheme="majorBidi" w:cstheme="majorBidi"/>
          <w:b/>
          <w:bCs/>
          <w:color w:val="000000"/>
          <w:sz w:val="24"/>
        </w:rPr>
        <w:t xml:space="preserve">Yi </w:t>
      </w:r>
      <w:proofErr w:type="spellStart"/>
      <w:r w:rsidRPr="00696451">
        <w:rPr>
          <w:rFonts w:asciiTheme="majorBidi" w:hAnsiTheme="majorBidi" w:cstheme="majorBidi"/>
          <w:b/>
          <w:bCs/>
          <w:color w:val="000000"/>
          <w:sz w:val="24"/>
        </w:rPr>
        <w:t>Xiaozhun</w:t>
      </w:r>
      <w:proofErr w:type="spellEnd"/>
    </w:p>
    <w:p w14:paraId="42E4A9EF" w14:textId="7E43E61F" w:rsidR="00D40B43" w:rsidRPr="007550D5" w:rsidRDefault="00D40B43" w:rsidP="00D40B43">
      <w:pPr>
        <w:spacing w:before="180" w:after="100"/>
        <w:jc w:val="both"/>
        <w:rPr>
          <w:rFonts w:asciiTheme="majorBidi" w:hAnsiTheme="majorBidi" w:cstheme="majorBidi"/>
          <w:color w:val="000000"/>
          <w:sz w:val="24"/>
        </w:rPr>
      </w:pPr>
      <w:r w:rsidRPr="00696451">
        <w:rPr>
          <w:rFonts w:asciiTheme="majorBidi" w:hAnsiTheme="majorBidi" w:cstheme="majorBidi"/>
          <w:color w:val="000000"/>
          <w:sz w:val="24"/>
        </w:rPr>
        <w:t xml:space="preserve">Yi </w:t>
      </w:r>
      <w:proofErr w:type="spellStart"/>
      <w:r w:rsidRPr="00696451">
        <w:rPr>
          <w:rFonts w:asciiTheme="majorBidi" w:hAnsiTheme="majorBidi" w:cstheme="majorBidi"/>
          <w:color w:val="000000"/>
          <w:sz w:val="24"/>
        </w:rPr>
        <w:t>Xiaozhun</w:t>
      </w:r>
      <w:proofErr w:type="spellEnd"/>
      <w:r w:rsidRPr="00696451">
        <w:rPr>
          <w:rFonts w:asciiTheme="majorBidi" w:hAnsiTheme="majorBidi" w:cstheme="majorBidi"/>
          <w:color w:val="000000"/>
          <w:sz w:val="24"/>
        </w:rPr>
        <w:t xml:space="preserve"> has been a Deputy Director-General at the WTO since October 2013. He has extensive experience in world trade and economics, both as a senior government official and subsequently as China's ambassador to the WTO. He represented China as a key negotiator in China’s WTO accession process, making an important contribution to the negotiations. Prior to becoming China's ambassador to the WTO in 2011, </w:t>
      </w:r>
      <w:r>
        <w:rPr>
          <w:rFonts w:asciiTheme="majorBidi" w:hAnsiTheme="majorBidi" w:cstheme="majorBidi"/>
          <w:color w:val="000000"/>
          <w:sz w:val="24"/>
        </w:rPr>
        <w:t>he</w:t>
      </w:r>
      <w:r w:rsidRPr="00696451">
        <w:rPr>
          <w:rFonts w:asciiTheme="majorBidi" w:hAnsiTheme="majorBidi" w:cstheme="majorBidi"/>
          <w:color w:val="000000"/>
          <w:sz w:val="24"/>
        </w:rPr>
        <w:t xml:space="preserve"> was Assistant Minister and subsequently China's Vice Minister of Commerce in charge of multilateral and regional trade negotiations and cooperation. Besides his contribution to China’s WTO accession, he played a leading role in negotiating numerous free trade agreements.</w:t>
      </w:r>
    </w:p>
    <w:p w14:paraId="5B4C4C47" w14:textId="77777777" w:rsidR="00D40B43" w:rsidRPr="00E641D9" w:rsidRDefault="00D40B43" w:rsidP="005F7354">
      <w:pPr>
        <w:spacing w:before="180" w:after="100"/>
        <w:jc w:val="both"/>
        <w:rPr>
          <w:rFonts w:asciiTheme="majorBidi" w:hAnsiTheme="majorBidi" w:cstheme="majorBidi"/>
          <w:color w:val="000000"/>
          <w:sz w:val="24"/>
        </w:rPr>
      </w:pPr>
    </w:p>
    <w:p w14:paraId="355295E0" w14:textId="77777777" w:rsidR="004D6364" w:rsidRPr="008D5B09" w:rsidRDefault="004D6364" w:rsidP="004D6364">
      <w:pPr>
        <w:rPr>
          <w:b/>
          <w:sz w:val="24"/>
          <w:lang w:val="en-GB"/>
        </w:rPr>
      </w:pPr>
    </w:p>
    <w:p w14:paraId="5D1C8923" w14:textId="77777777" w:rsidR="004D6364" w:rsidRPr="002A54E1" w:rsidRDefault="004D6364" w:rsidP="004D6364">
      <w:pPr>
        <w:rPr>
          <w:sz w:val="24"/>
          <w:lang w:val="en-GB"/>
        </w:rPr>
      </w:pPr>
    </w:p>
    <w:p w14:paraId="2BFDA89F" w14:textId="044390C3" w:rsidR="00BD5714" w:rsidRPr="004D6364" w:rsidRDefault="00BD5714" w:rsidP="009A0693">
      <w:pPr>
        <w:shd w:val="clear" w:color="auto" w:fill="FFFFFF"/>
        <w:spacing w:line="276" w:lineRule="auto"/>
        <w:jc w:val="both"/>
        <w:rPr>
          <w:rFonts w:eastAsia="Times New Roman" w:cs="Times New Roman"/>
          <w:color w:val="000000" w:themeColor="text1"/>
          <w:sz w:val="24"/>
          <w:shd w:val="clear" w:color="auto" w:fill="FFFFFF"/>
          <w:lang w:val="en-GB" w:eastAsia="en-CA"/>
        </w:rPr>
      </w:pPr>
    </w:p>
    <w:sectPr w:rsidR="00BD5714" w:rsidRPr="004D6364" w:rsidSect="006D11DA">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EE404" w14:textId="77777777" w:rsidR="00A244D5" w:rsidRDefault="00A244D5" w:rsidP="0013514E">
      <w:r>
        <w:separator/>
      </w:r>
    </w:p>
  </w:endnote>
  <w:endnote w:type="continuationSeparator" w:id="0">
    <w:p w14:paraId="65AFE240" w14:textId="77777777" w:rsidR="00A244D5" w:rsidRDefault="00A244D5" w:rsidP="0013514E">
      <w:r>
        <w:continuationSeparator/>
      </w:r>
    </w:p>
  </w:endnote>
  <w:endnote w:type="continuationNotice" w:id="1">
    <w:p w14:paraId="17D58D2D" w14:textId="77777777" w:rsidR="00A244D5" w:rsidRDefault="00A24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6531263"/>
      <w:docPartObj>
        <w:docPartGallery w:val="Page Numbers (Bottom of Page)"/>
        <w:docPartUnique/>
      </w:docPartObj>
    </w:sdtPr>
    <w:sdtEndPr>
      <w:rPr>
        <w:rStyle w:val="PageNumber"/>
      </w:rPr>
    </w:sdtEndPr>
    <w:sdtContent>
      <w:p w14:paraId="090CF246" w14:textId="1A7C145F" w:rsidR="00250780" w:rsidRDefault="00250780" w:rsidP="002507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FD9369" w14:textId="77777777" w:rsidR="00250780" w:rsidRDefault="00250780" w:rsidP="001351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40020591"/>
      <w:docPartObj>
        <w:docPartGallery w:val="Page Numbers (Bottom of Page)"/>
        <w:docPartUnique/>
      </w:docPartObj>
    </w:sdtPr>
    <w:sdtEndPr>
      <w:rPr>
        <w:rStyle w:val="PageNumber"/>
      </w:rPr>
    </w:sdtEndPr>
    <w:sdtContent>
      <w:p w14:paraId="06511A14" w14:textId="2054AC07" w:rsidR="00250780" w:rsidRDefault="00250780" w:rsidP="0025078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B6210">
          <w:rPr>
            <w:rStyle w:val="PageNumber"/>
            <w:noProof/>
          </w:rPr>
          <w:t>1</w:t>
        </w:r>
        <w:r>
          <w:rPr>
            <w:rStyle w:val="PageNumber"/>
          </w:rPr>
          <w:fldChar w:fldCharType="end"/>
        </w:r>
      </w:p>
    </w:sdtContent>
  </w:sdt>
  <w:p w14:paraId="19F926C5" w14:textId="77777777" w:rsidR="00250780" w:rsidRDefault="00250780" w:rsidP="001351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1A243" w14:textId="77777777" w:rsidR="00A244D5" w:rsidRDefault="00A244D5" w:rsidP="0013514E">
      <w:r>
        <w:separator/>
      </w:r>
    </w:p>
  </w:footnote>
  <w:footnote w:type="continuationSeparator" w:id="0">
    <w:p w14:paraId="34FD5C0D" w14:textId="77777777" w:rsidR="00A244D5" w:rsidRDefault="00A244D5" w:rsidP="0013514E">
      <w:r>
        <w:continuationSeparator/>
      </w:r>
    </w:p>
  </w:footnote>
  <w:footnote w:type="continuationNotice" w:id="1">
    <w:p w14:paraId="6E673530" w14:textId="77777777" w:rsidR="00A244D5" w:rsidRDefault="00A244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45B4"/>
    <w:multiLevelType w:val="hybridMultilevel"/>
    <w:tmpl w:val="91EA230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6A47C1D"/>
    <w:multiLevelType w:val="hybridMultilevel"/>
    <w:tmpl w:val="EF8427B2"/>
    <w:lvl w:ilvl="0" w:tplc="D842FA4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D2F77"/>
    <w:multiLevelType w:val="hybridMultilevel"/>
    <w:tmpl w:val="2DDA54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0E241F5"/>
    <w:multiLevelType w:val="hybridMultilevel"/>
    <w:tmpl w:val="201E6C50"/>
    <w:lvl w:ilvl="0" w:tplc="11FA16AC">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617C1"/>
    <w:multiLevelType w:val="hybridMultilevel"/>
    <w:tmpl w:val="6918599A"/>
    <w:lvl w:ilvl="0" w:tplc="B0B0F48C">
      <w:start w:val="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B438A"/>
    <w:multiLevelType w:val="hybridMultilevel"/>
    <w:tmpl w:val="8C58A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A5606F"/>
    <w:multiLevelType w:val="multilevel"/>
    <w:tmpl w:val="8FEE40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ED"/>
    <w:rsid w:val="00000AD4"/>
    <w:rsid w:val="000078A2"/>
    <w:rsid w:val="00011CE2"/>
    <w:rsid w:val="000129B9"/>
    <w:rsid w:val="00016DB3"/>
    <w:rsid w:val="00023FFD"/>
    <w:rsid w:val="000307FB"/>
    <w:rsid w:val="000420C5"/>
    <w:rsid w:val="00045AAF"/>
    <w:rsid w:val="00050E65"/>
    <w:rsid w:val="0005598A"/>
    <w:rsid w:val="00055E29"/>
    <w:rsid w:val="00062C7E"/>
    <w:rsid w:val="000638BF"/>
    <w:rsid w:val="00063EEA"/>
    <w:rsid w:val="00065859"/>
    <w:rsid w:val="0006624D"/>
    <w:rsid w:val="00073DD2"/>
    <w:rsid w:val="000746BE"/>
    <w:rsid w:val="00082237"/>
    <w:rsid w:val="00082EFC"/>
    <w:rsid w:val="00092788"/>
    <w:rsid w:val="0009495F"/>
    <w:rsid w:val="000A19CB"/>
    <w:rsid w:val="000B1B0E"/>
    <w:rsid w:val="000B2174"/>
    <w:rsid w:val="000B2B64"/>
    <w:rsid w:val="000B2C79"/>
    <w:rsid w:val="000B2CA8"/>
    <w:rsid w:val="000B4757"/>
    <w:rsid w:val="000B62BE"/>
    <w:rsid w:val="000B646C"/>
    <w:rsid w:val="000C0D16"/>
    <w:rsid w:val="000C3F3F"/>
    <w:rsid w:val="000C55E9"/>
    <w:rsid w:val="000D04B6"/>
    <w:rsid w:val="000D1998"/>
    <w:rsid w:val="000D26FF"/>
    <w:rsid w:val="000F6381"/>
    <w:rsid w:val="00102BF4"/>
    <w:rsid w:val="00106E07"/>
    <w:rsid w:val="0011505E"/>
    <w:rsid w:val="00115D0D"/>
    <w:rsid w:val="00115E30"/>
    <w:rsid w:val="00116EBB"/>
    <w:rsid w:val="0011784C"/>
    <w:rsid w:val="00117E08"/>
    <w:rsid w:val="00121B7E"/>
    <w:rsid w:val="00121BBC"/>
    <w:rsid w:val="00124C3D"/>
    <w:rsid w:val="00125044"/>
    <w:rsid w:val="001257E8"/>
    <w:rsid w:val="0012663B"/>
    <w:rsid w:val="0012755D"/>
    <w:rsid w:val="00127825"/>
    <w:rsid w:val="00133821"/>
    <w:rsid w:val="0013514E"/>
    <w:rsid w:val="00135F52"/>
    <w:rsid w:val="001436C3"/>
    <w:rsid w:val="00145945"/>
    <w:rsid w:val="001608E9"/>
    <w:rsid w:val="00160F63"/>
    <w:rsid w:val="001615E0"/>
    <w:rsid w:val="00162144"/>
    <w:rsid w:val="0016302F"/>
    <w:rsid w:val="00163A8E"/>
    <w:rsid w:val="001654F0"/>
    <w:rsid w:val="00165877"/>
    <w:rsid w:val="001676A9"/>
    <w:rsid w:val="00170338"/>
    <w:rsid w:val="0017129E"/>
    <w:rsid w:val="00176D6C"/>
    <w:rsid w:val="001806BE"/>
    <w:rsid w:val="001857C7"/>
    <w:rsid w:val="001915F6"/>
    <w:rsid w:val="001A7188"/>
    <w:rsid w:val="001B2BF1"/>
    <w:rsid w:val="001B4647"/>
    <w:rsid w:val="001C28F3"/>
    <w:rsid w:val="001C30B3"/>
    <w:rsid w:val="001C3CD4"/>
    <w:rsid w:val="001C6A0D"/>
    <w:rsid w:val="001C6D40"/>
    <w:rsid w:val="001D04A7"/>
    <w:rsid w:val="001D56E1"/>
    <w:rsid w:val="001E0C2C"/>
    <w:rsid w:val="001E1526"/>
    <w:rsid w:val="001E27BD"/>
    <w:rsid w:val="001E3B40"/>
    <w:rsid w:val="001E47E4"/>
    <w:rsid w:val="001E5EC5"/>
    <w:rsid w:val="001E6560"/>
    <w:rsid w:val="001E6818"/>
    <w:rsid w:val="001F4CB3"/>
    <w:rsid w:val="001F53E6"/>
    <w:rsid w:val="001F5C4A"/>
    <w:rsid w:val="001F6CB8"/>
    <w:rsid w:val="00202F16"/>
    <w:rsid w:val="002034BE"/>
    <w:rsid w:val="0020733B"/>
    <w:rsid w:val="00207E37"/>
    <w:rsid w:val="00221837"/>
    <w:rsid w:val="0022211B"/>
    <w:rsid w:val="00222BF1"/>
    <w:rsid w:val="00231FC4"/>
    <w:rsid w:val="002348C4"/>
    <w:rsid w:val="00236A32"/>
    <w:rsid w:val="00242AD5"/>
    <w:rsid w:val="002451EF"/>
    <w:rsid w:val="00250780"/>
    <w:rsid w:val="0026291F"/>
    <w:rsid w:val="002651A4"/>
    <w:rsid w:val="00265D1E"/>
    <w:rsid w:val="00271637"/>
    <w:rsid w:val="00271776"/>
    <w:rsid w:val="002736B5"/>
    <w:rsid w:val="002841E2"/>
    <w:rsid w:val="00292580"/>
    <w:rsid w:val="00292D03"/>
    <w:rsid w:val="00294BF5"/>
    <w:rsid w:val="002975C5"/>
    <w:rsid w:val="002A3730"/>
    <w:rsid w:val="002A54E1"/>
    <w:rsid w:val="002A7713"/>
    <w:rsid w:val="002A7A10"/>
    <w:rsid w:val="002A7F5A"/>
    <w:rsid w:val="002B0536"/>
    <w:rsid w:val="002B3D6A"/>
    <w:rsid w:val="002B4240"/>
    <w:rsid w:val="002B7639"/>
    <w:rsid w:val="002C3545"/>
    <w:rsid w:val="002C4736"/>
    <w:rsid w:val="002C5E96"/>
    <w:rsid w:val="002D1201"/>
    <w:rsid w:val="002D188F"/>
    <w:rsid w:val="002D2375"/>
    <w:rsid w:val="002D4943"/>
    <w:rsid w:val="002D4B70"/>
    <w:rsid w:val="002D6798"/>
    <w:rsid w:val="002E010B"/>
    <w:rsid w:val="002E1D7B"/>
    <w:rsid w:val="002E7130"/>
    <w:rsid w:val="002F1DAF"/>
    <w:rsid w:val="002F3CE4"/>
    <w:rsid w:val="002F439F"/>
    <w:rsid w:val="002F75D0"/>
    <w:rsid w:val="00300607"/>
    <w:rsid w:val="00304C4C"/>
    <w:rsid w:val="003062C7"/>
    <w:rsid w:val="0031198B"/>
    <w:rsid w:val="00311A41"/>
    <w:rsid w:val="00311ECE"/>
    <w:rsid w:val="00316AB9"/>
    <w:rsid w:val="00332511"/>
    <w:rsid w:val="00336E42"/>
    <w:rsid w:val="003424EF"/>
    <w:rsid w:val="003431A8"/>
    <w:rsid w:val="0035272F"/>
    <w:rsid w:val="003527B6"/>
    <w:rsid w:val="00360847"/>
    <w:rsid w:val="00360C42"/>
    <w:rsid w:val="00363805"/>
    <w:rsid w:val="00363E9A"/>
    <w:rsid w:val="00366C8F"/>
    <w:rsid w:val="00367503"/>
    <w:rsid w:val="00370EFD"/>
    <w:rsid w:val="003830FB"/>
    <w:rsid w:val="00390E61"/>
    <w:rsid w:val="00393BEC"/>
    <w:rsid w:val="0039762A"/>
    <w:rsid w:val="00397A5B"/>
    <w:rsid w:val="003A3C24"/>
    <w:rsid w:val="003A6128"/>
    <w:rsid w:val="003C1043"/>
    <w:rsid w:val="003C47DD"/>
    <w:rsid w:val="003C6372"/>
    <w:rsid w:val="003D0911"/>
    <w:rsid w:val="003D2B36"/>
    <w:rsid w:val="003D33B2"/>
    <w:rsid w:val="003D3795"/>
    <w:rsid w:val="003D5C49"/>
    <w:rsid w:val="003F008B"/>
    <w:rsid w:val="003F07CC"/>
    <w:rsid w:val="003F5EBB"/>
    <w:rsid w:val="003F6F9E"/>
    <w:rsid w:val="003F787F"/>
    <w:rsid w:val="00400A37"/>
    <w:rsid w:val="00403D13"/>
    <w:rsid w:val="00404587"/>
    <w:rsid w:val="0042114D"/>
    <w:rsid w:val="00421322"/>
    <w:rsid w:val="004245E7"/>
    <w:rsid w:val="0043370B"/>
    <w:rsid w:val="00433EFE"/>
    <w:rsid w:val="00435626"/>
    <w:rsid w:val="00435C8D"/>
    <w:rsid w:val="0043637E"/>
    <w:rsid w:val="00441E66"/>
    <w:rsid w:val="004459E8"/>
    <w:rsid w:val="0044619F"/>
    <w:rsid w:val="0045584E"/>
    <w:rsid w:val="004565C6"/>
    <w:rsid w:val="004733FC"/>
    <w:rsid w:val="00480BFA"/>
    <w:rsid w:val="00481133"/>
    <w:rsid w:val="00481770"/>
    <w:rsid w:val="00482B35"/>
    <w:rsid w:val="004836B8"/>
    <w:rsid w:val="004A0244"/>
    <w:rsid w:val="004B3539"/>
    <w:rsid w:val="004B710B"/>
    <w:rsid w:val="004C30F5"/>
    <w:rsid w:val="004C5153"/>
    <w:rsid w:val="004C5158"/>
    <w:rsid w:val="004D152F"/>
    <w:rsid w:val="004D5C4F"/>
    <w:rsid w:val="004D6364"/>
    <w:rsid w:val="004E0170"/>
    <w:rsid w:val="004E2BE8"/>
    <w:rsid w:val="004E5530"/>
    <w:rsid w:val="004E6101"/>
    <w:rsid w:val="004F08ED"/>
    <w:rsid w:val="004F0BFE"/>
    <w:rsid w:val="004F0C34"/>
    <w:rsid w:val="00503C23"/>
    <w:rsid w:val="005042E0"/>
    <w:rsid w:val="0050519E"/>
    <w:rsid w:val="00506CDA"/>
    <w:rsid w:val="00510C32"/>
    <w:rsid w:val="00514BDB"/>
    <w:rsid w:val="00516E7A"/>
    <w:rsid w:val="00522C1C"/>
    <w:rsid w:val="005242EF"/>
    <w:rsid w:val="00524A13"/>
    <w:rsid w:val="00526C20"/>
    <w:rsid w:val="005312E1"/>
    <w:rsid w:val="00532EE2"/>
    <w:rsid w:val="005336D7"/>
    <w:rsid w:val="00533E16"/>
    <w:rsid w:val="0053661F"/>
    <w:rsid w:val="00537DF3"/>
    <w:rsid w:val="005529F7"/>
    <w:rsid w:val="00562512"/>
    <w:rsid w:val="0057090E"/>
    <w:rsid w:val="00570D99"/>
    <w:rsid w:val="00575605"/>
    <w:rsid w:val="00577B93"/>
    <w:rsid w:val="005800B1"/>
    <w:rsid w:val="005814AD"/>
    <w:rsid w:val="00581CC4"/>
    <w:rsid w:val="00583B8D"/>
    <w:rsid w:val="00591664"/>
    <w:rsid w:val="005917CB"/>
    <w:rsid w:val="005935A5"/>
    <w:rsid w:val="00593A5B"/>
    <w:rsid w:val="0059630C"/>
    <w:rsid w:val="005966F9"/>
    <w:rsid w:val="005A2F93"/>
    <w:rsid w:val="005A630D"/>
    <w:rsid w:val="005A78F9"/>
    <w:rsid w:val="005B611F"/>
    <w:rsid w:val="005C5F0A"/>
    <w:rsid w:val="005C647C"/>
    <w:rsid w:val="005D292F"/>
    <w:rsid w:val="005D384F"/>
    <w:rsid w:val="005D4F42"/>
    <w:rsid w:val="005D7369"/>
    <w:rsid w:val="005E111C"/>
    <w:rsid w:val="005E3577"/>
    <w:rsid w:val="005E5012"/>
    <w:rsid w:val="005E5801"/>
    <w:rsid w:val="005F5DF5"/>
    <w:rsid w:val="005F7354"/>
    <w:rsid w:val="0060054F"/>
    <w:rsid w:val="00601732"/>
    <w:rsid w:val="0060683D"/>
    <w:rsid w:val="00606D64"/>
    <w:rsid w:val="006074A8"/>
    <w:rsid w:val="00610920"/>
    <w:rsid w:val="006126A9"/>
    <w:rsid w:val="00612A0B"/>
    <w:rsid w:val="006163D4"/>
    <w:rsid w:val="00616FF8"/>
    <w:rsid w:val="0063178E"/>
    <w:rsid w:val="00634382"/>
    <w:rsid w:val="00634861"/>
    <w:rsid w:val="00636794"/>
    <w:rsid w:val="00640616"/>
    <w:rsid w:val="006438A1"/>
    <w:rsid w:val="00644CA7"/>
    <w:rsid w:val="00644F20"/>
    <w:rsid w:val="00655410"/>
    <w:rsid w:val="00656CD3"/>
    <w:rsid w:val="00661C95"/>
    <w:rsid w:val="00667022"/>
    <w:rsid w:val="00667A30"/>
    <w:rsid w:val="00670AE1"/>
    <w:rsid w:val="0067295F"/>
    <w:rsid w:val="00673752"/>
    <w:rsid w:val="0067454F"/>
    <w:rsid w:val="00674C7D"/>
    <w:rsid w:val="006757E8"/>
    <w:rsid w:val="0067608F"/>
    <w:rsid w:val="00680B4F"/>
    <w:rsid w:val="00681626"/>
    <w:rsid w:val="00681875"/>
    <w:rsid w:val="00683291"/>
    <w:rsid w:val="00692FF1"/>
    <w:rsid w:val="00695467"/>
    <w:rsid w:val="006959DD"/>
    <w:rsid w:val="006968B2"/>
    <w:rsid w:val="006A01A6"/>
    <w:rsid w:val="006A4DDD"/>
    <w:rsid w:val="006A51DA"/>
    <w:rsid w:val="006A6163"/>
    <w:rsid w:val="006B2A6B"/>
    <w:rsid w:val="006B4263"/>
    <w:rsid w:val="006B548C"/>
    <w:rsid w:val="006B6210"/>
    <w:rsid w:val="006B676D"/>
    <w:rsid w:val="006C20BD"/>
    <w:rsid w:val="006C60A6"/>
    <w:rsid w:val="006D0624"/>
    <w:rsid w:val="006D0977"/>
    <w:rsid w:val="006D11DA"/>
    <w:rsid w:val="006D1538"/>
    <w:rsid w:val="006D7504"/>
    <w:rsid w:val="006E2478"/>
    <w:rsid w:val="006E4217"/>
    <w:rsid w:val="006E5802"/>
    <w:rsid w:val="006F128E"/>
    <w:rsid w:val="006F1FAB"/>
    <w:rsid w:val="006F271A"/>
    <w:rsid w:val="006F6A84"/>
    <w:rsid w:val="0070232C"/>
    <w:rsid w:val="00706ADC"/>
    <w:rsid w:val="007151CB"/>
    <w:rsid w:val="00716634"/>
    <w:rsid w:val="00720113"/>
    <w:rsid w:val="00722A05"/>
    <w:rsid w:val="00723248"/>
    <w:rsid w:val="0072333A"/>
    <w:rsid w:val="00725252"/>
    <w:rsid w:val="00732354"/>
    <w:rsid w:val="00733BE3"/>
    <w:rsid w:val="00734664"/>
    <w:rsid w:val="00734DFB"/>
    <w:rsid w:val="0074150D"/>
    <w:rsid w:val="007448DF"/>
    <w:rsid w:val="007454F5"/>
    <w:rsid w:val="00747BBA"/>
    <w:rsid w:val="007610EF"/>
    <w:rsid w:val="007641B6"/>
    <w:rsid w:val="00767C71"/>
    <w:rsid w:val="007704C9"/>
    <w:rsid w:val="00770A17"/>
    <w:rsid w:val="00773B86"/>
    <w:rsid w:val="0077459E"/>
    <w:rsid w:val="0077723B"/>
    <w:rsid w:val="00777A4D"/>
    <w:rsid w:val="0078075E"/>
    <w:rsid w:val="00783D0E"/>
    <w:rsid w:val="007840F1"/>
    <w:rsid w:val="007851A7"/>
    <w:rsid w:val="00785220"/>
    <w:rsid w:val="00785B2D"/>
    <w:rsid w:val="00796113"/>
    <w:rsid w:val="00797ACC"/>
    <w:rsid w:val="007A7276"/>
    <w:rsid w:val="007B242C"/>
    <w:rsid w:val="007B5D3A"/>
    <w:rsid w:val="007B617A"/>
    <w:rsid w:val="007C5D1C"/>
    <w:rsid w:val="007C62CF"/>
    <w:rsid w:val="007D2886"/>
    <w:rsid w:val="007E1061"/>
    <w:rsid w:val="007F2668"/>
    <w:rsid w:val="007F376B"/>
    <w:rsid w:val="007F400A"/>
    <w:rsid w:val="007F5568"/>
    <w:rsid w:val="007F75F5"/>
    <w:rsid w:val="008028B8"/>
    <w:rsid w:val="0080301E"/>
    <w:rsid w:val="0080596B"/>
    <w:rsid w:val="008121ED"/>
    <w:rsid w:val="00822553"/>
    <w:rsid w:val="008225FC"/>
    <w:rsid w:val="00830EF3"/>
    <w:rsid w:val="00834B11"/>
    <w:rsid w:val="00835B14"/>
    <w:rsid w:val="00836FD1"/>
    <w:rsid w:val="008402D7"/>
    <w:rsid w:val="00851CF4"/>
    <w:rsid w:val="008555B9"/>
    <w:rsid w:val="00856A42"/>
    <w:rsid w:val="00856C13"/>
    <w:rsid w:val="00857754"/>
    <w:rsid w:val="00860E47"/>
    <w:rsid w:val="00873CC7"/>
    <w:rsid w:val="00875853"/>
    <w:rsid w:val="00875B0A"/>
    <w:rsid w:val="00876CD1"/>
    <w:rsid w:val="00880064"/>
    <w:rsid w:val="00881DF3"/>
    <w:rsid w:val="00882E54"/>
    <w:rsid w:val="008861D6"/>
    <w:rsid w:val="00894B92"/>
    <w:rsid w:val="00897486"/>
    <w:rsid w:val="008A0126"/>
    <w:rsid w:val="008A06F6"/>
    <w:rsid w:val="008A1399"/>
    <w:rsid w:val="008A417F"/>
    <w:rsid w:val="008A62F7"/>
    <w:rsid w:val="008B6ED7"/>
    <w:rsid w:val="008B790D"/>
    <w:rsid w:val="008B7E36"/>
    <w:rsid w:val="008C18CC"/>
    <w:rsid w:val="008C1E5D"/>
    <w:rsid w:val="008C237A"/>
    <w:rsid w:val="008C3F1B"/>
    <w:rsid w:val="008C7C74"/>
    <w:rsid w:val="008D1DB9"/>
    <w:rsid w:val="008D312D"/>
    <w:rsid w:val="008D5B09"/>
    <w:rsid w:val="008E5E13"/>
    <w:rsid w:val="008E7296"/>
    <w:rsid w:val="008F12AD"/>
    <w:rsid w:val="008F1A32"/>
    <w:rsid w:val="008F4DF2"/>
    <w:rsid w:val="008F7342"/>
    <w:rsid w:val="009019CB"/>
    <w:rsid w:val="00903015"/>
    <w:rsid w:val="0091356D"/>
    <w:rsid w:val="0091568D"/>
    <w:rsid w:val="00916B74"/>
    <w:rsid w:val="00916BBD"/>
    <w:rsid w:val="0092383E"/>
    <w:rsid w:val="00924ABC"/>
    <w:rsid w:val="00927124"/>
    <w:rsid w:val="00933660"/>
    <w:rsid w:val="00947641"/>
    <w:rsid w:val="00950F90"/>
    <w:rsid w:val="00952EA5"/>
    <w:rsid w:val="00952FE7"/>
    <w:rsid w:val="00953B67"/>
    <w:rsid w:val="009578D2"/>
    <w:rsid w:val="0096145E"/>
    <w:rsid w:val="0096250F"/>
    <w:rsid w:val="0096268E"/>
    <w:rsid w:val="009646D8"/>
    <w:rsid w:val="009715F3"/>
    <w:rsid w:val="009733F4"/>
    <w:rsid w:val="00975E4A"/>
    <w:rsid w:val="0098104B"/>
    <w:rsid w:val="00983D05"/>
    <w:rsid w:val="00985C46"/>
    <w:rsid w:val="00990457"/>
    <w:rsid w:val="0099050C"/>
    <w:rsid w:val="00990D9A"/>
    <w:rsid w:val="00994C2F"/>
    <w:rsid w:val="009A0693"/>
    <w:rsid w:val="009A2860"/>
    <w:rsid w:val="009A48FF"/>
    <w:rsid w:val="009A53B6"/>
    <w:rsid w:val="009A6F30"/>
    <w:rsid w:val="009B0302"/>
    <w:rsid w:val="009B0467"/>
    <w:rsid w:val="009B2196"/>
    <w:rsid w:val="009B4AB5"/>
    <w:rsid w:val="009B6BFB"/>
    <w:rsid w:val="009C40FC"/>
    <w:rsid w:val="009C63EF"/>
    <w:rsid w:val="009D374C"/>
    <w:rsid w:val="009D68CE"/>
    <w:rsid w:val="009D6D8B"/>
    <w:rsid w:val="009E0908"/>
    <w:rsid w:val="009E35DF"/>
    <w:rsid w:val="009E3CC7"/>
    <w:rsid w:val="009E3E1C"/>
    <w:rsid w:val="009E409F"/>
    <w:rsid w:val="009F4475"/>
    <w:rsid w:val="009F6537"/>
    <w:rsid w:val="009F7C73"/>
    <w:rsid w:val="00A0434A"/>
    <w:rsid w:val="00A0526D"/>
    <w:rsid w:val="00A0662A"/>
    <w:rsid w:val="00A10E80"/>
    <w:rsid w:val="00A12766"/>
    <w:rsid w:val="00A16C50"/>
    <w:rsid w:val="00A17CCD"/>
    <w:rsid w:val="00A2258C"/>
    <w:rsid w:val="00A2340C"/>
    <w:rsid w:val="00A23D6E"/>
    <w:rsid w:val="00A244D5"/>
    <w:rsid w:val="00A31581"/>
    <w:rsid w:val="00A3741D"/>
    <w:rsid w:val="00A46FB0"/>
    <w:rsid w:val="00A53180"/>
    <w:rsid w:val="00A53C71"/>
    <w:rsid w:val="00A60898"/>
    <w:rsid w:val="00A70CDD"/>
    <w:rsid w:val="00A71911"/>
    <w:rsid w:val="00A72E3A"/>
    <w:rsid w:val="00A73A96"/>
    <w:rsid w:val="00A75AE5"/>
    <w:rsid w:val="00A77582"/>
    <w:rsid w:val="00A81EBB"/>
    <w:rsid w:val="00A8221F"/>
    <w:rsid w:val="00A8325D"/>
    <w:rsid w:val="00A84458"/>
    <w:rsid w:val="00A869C8"/>
    <w:rsid w:val="00A909E1"/>
    <w:rsid w:val="00A97CA9"/>
    <w:rsid w:val="00AA0DD7"/>
    <w:rsid w:val="00AA1FE7"/>
    <w:rsid w:val="00AA3B86"/>
    <w:rsid w:val="00AA6685"/>
    <w:rsid w:val="00AB73A0"/>
    <w:rsid w:val="00AB7F87"/>
    <w:rsid w:val="00AC0BD8"/>
    <w:rsid w:val="00AC6936"/>
    <w:rsid w:val="00AD6599"/>
    <w:rsid w:val="00AE449F"/>
    <w:rsid w:val="00AE6282"/>
    <w:rsid w:val="00AE79E4"/>
    <w:rsid w:val="00AF01CB"/>
    <w:rsid w:val="00AF55A0"/>
    <w:rsid w:val="00AF5CC4"/>
    <w:rsid w:val="00B06CBD"/>
    <w:rsid w:val="00B07290"/>
    <w:rsid w:val="00B07730"/>
    <w:rsid w:val="00B13A94"/>
    <w:rsid w:val="00B13E99"/>
    <w:rsid w:val="00B318B9"/>
    <w:rsid w:val="00B318BE"/>
    <w:rsid w:val="00B329A7"/>
    <w:rsid w:val="00B32EE2"/>
    <w:rsid w:val="00B37E61"/>
    <w:rsid w:val="00B42D65"/>
    <w:rsid w:val="00B43750"/>
    <w:rsid w:val="00B45ABE"/>
    <w:rsid w:val="00B47845"/>
    <w:rsid w:val="00B50B86"/>
    <w:rsid w:val="00B51499"/>
    <w:rsid w:val="00B5184A"/>
    <w:rsid w:val="00B5255C"/>
    <w:rsid w:val="00B62A26"/>
    <w:rsid w:val="00B6598E"/>
    <w:rsid w:val="00B66CA7"/>
    <w:rsid w:val="00B67119"/>
    <w:rsid w:val="00B82039"/>
    <w:rsid w:val="00B82738"/>
    <w:rsid w:val="00B853E2"/>
    <w:rsid w:val="00B900C2"/>
    <w:rsid w:val="00BA0154"/>
    <w:rsid w:val="00BA1338"/>
    <w:rsid w:val="00BA215B"/>
    <w:rsid w:val="00BA3E75"/>
    <w:rsid w:val="00BA3FEA"/>
    <w:rsid w:val="00BB0A68"/>
    <w:rsid w:val="00BB12C3"/>
    <w:rsid w:val="00BC196A"/>
    <w:rsid w:val="00BD5714"/>
    <w:rsid w:val="00BD793E"/>
    <w:rsid w:val="00BE3E0E"/>
    <w:rsid w:val="00BF05D0"/>
    <w:rsid w:val="00BF26EA"/>
    <w:rsid w:val="00BF30A8"/>
    <w:rsid w:val="00BF4A04"/>
    <w:rsid w:val="00C01AD7"/>
    <w:rsid w:val="00C02011"/>
    <w:rsid w:val="00C058E4"/>
    <w:rsid w:val="00C10D19"/>
    <w:rsid w:val="00C11552"/>
    <w:rsid w:val="00C1330B"/>
    <w:rsid w:val="00C143D6"/>
    <w:rsid w:val="00C15BED"/>
    <w:rsid w:val="00C16982"/>
    <w:rsid w:val="00C16C28"/>
    <w:rsid w:val="00C26AF0"/>
    <w:rsid w:val="00C27B20"/>
    <w:rsid w:val="00C3027D"/>
    <w:rsid w:val="00C31C0E"/>
    <w:rsid w:val="00C3316F"/>
    <w:rsid w:val="00C34D51"/>
    <w:rsid w:val="00C35697"/>
    <w:rsid w:val="00C35979"/>
    <w:rsid w:val="00C47787"/>
    <w:rsid w:val="00C506CF"/>
    <w:rsid w:val="00C562F7"/>
    <w:rsid w:val="00C650AF"/>
    <w:rsid w:val="00C65608"/>
    <w:rsid w:val="00C65C9E"/>
    <w:rsid w:val="00C70D62"/>
    <w:rsid w:val="00C7450F"/>
    <w:rsid w:val="00C7781C"/>
    <w:rsid w:val="00C8020F"/>
    <w:rsid w:val="00C82912"/>
    <w:rsid w:val="00C82C51"/>
    <w:rsid w:val="00C8447F"/>
    <w:rsid w:val="00C85562"/>
    <w:rsid w:val="00C91633"/>
    <w:rsid w:val="00C92754"/>
    <w:rsid w:val="00C951E1"/>
    <w:rsid w:val="00CA4564"/>
    <w:rsid w:val="00CA4E58"/>
    <w:rsid w:val="00CA61C1"/>
    <w:rsid w:val="00CA647B"/>
    <w:rsid w:val="00CB4DAD"/>
    <w:rsid w:val="00CB6231"/>
    <w:rsid w:val="00CB7190"/>
    <w:rsid w:val="00CC087C"/>
    <w:rsid w:val="00CC144C"/>
    <w:rsid w:val="00CC144E"/>
    <w:rsid w:val="00CC1994"/>
    <w:rsid w:val="00CC2000"/>
    <w:rsid w:val="00CC66F8"/>
    <w:rsid w:val="00CC6B0C"/>
    <w:rsid w:val="00CC711B"/>
    <w:rsid w:val="00CC7AF3"/>
    <w:rsid w:val="00CD15D6"/>
    <w:rsid w:val="00CD3F90"/>
    <w:rsid w:val="00CD3F9B"/>
    <w:rsid w:val="00CD5768"/>
    <w:rsid w:val="00CD5FDA"/>
    <w:rsid w:val="00CE072F"/>
    <w:rsid w:val="00CE1411"/>
    <w:rsid w:val="00CE1C54"/>
    <w:rsid w:val="00CE2098"/>
    <w:rsid w:val="00CE2AD7"/>
    <w:rsid w:val="00CE3908"/>
    <w:rsid w:val="00CF0D14"/>
    <w:rsid w:val="00CF4E2A"/>
    <w:rsid w:val="00D11539"/>
    <w:rsid w:val="00D231C9"/>
    <w:rsid w:val="00D24496"/>
    <w:rsid w:val="00D40B43"/>
    <w:rsid w:val="00D46386"/>
    <w:rsid w:val="00D60FD5"/>
    <w:rsid w:val="00D628E1"/>
    <w:rsid w:val="00D720EE"/>
    <w:rsid w:val="00D7422B"/>
    <w:rsid w:val="00D74929"/>
    <w:rsid w:val="00D76C65"/>
    <w:rsid w:val="00D82DC4"/>
    <w:rsid w:val="00D85122"/>
    <w:rsid w:val="00D85CE9"/>
    <w:rsid w:val="00D94848"/>
    <w:rsid w:val="00D94AAB"/>
    <w:rsid w:val="00D967DF"/>
    <w:rsid w:val="00DA1006"/>
    <w:rsid w:val="00DA4E20"/>
    <w:rsid w:val="00DB029D"/>
    <w:rsid w:val="00DB03F9"/>
    <w:rsid w:val="00DB25B1"/>
    <w:rsid w:val="00DB3E61"/>
    <w:rsid w:val="00DB7B6E"/>
    <w:rsid w:val="00DC3FD9"/>
    <w:rsid w:val="00DC47A1"/>
    <w:rsid w:val="00DC7BE0"/>
    <w:rsid w:val="00DD4F76"/>
    <w:rsid w:val="00DD71EF"/>
    <w:rsid w:val="00DE10E1"/>
    <w:rsid w:val="00DE2FC9"/>
    <w:rsid w:val="00DE45EE"/>
    <w:rsid w:val="00DF33A2"/>
    <w:rsid w:val="00DF3C81"/>
    <w:rsid w:val="00E011D9"/>
    <w:rsid w:val="00E027FD"/>
    <w:rsid w:val="00E037A0"/>
    <w:rsid w:val="00E05289"/>
    <w:rsid w:val="00E068C1"/>
    <w:rsid w:val="00E1032A"/>
    <w:rsid w:val="00E164DF"/>
    <w:rsid w:val="00E16BB7"/>
    <w:rsid w:val="00E22FFF"/>
    <w:rsid w:val="00E264C5"/>
    <w:rsid w:val="00E26F58"/>
    <w:rsid w:val="00E3207B"/>
    <w:rsid w:val="00E35BA4"/>
    <w:rsid w:val="00E377A5"/>
    <w:rsid w:val="00E438A7"/>
    <w:rsid w:val="00E4551C"/>
    <w:rsid w:val="00E51B8B"/>
    <w:rsid w:val="00E61AB5"/>
    <w:rsid w:val="00E63296"/>
    <w:rsid w:val="00E641D9"/>
    <w:rsid w:val="00E705BF"/>
    <w:rsid w:val="00E7160E"/>
    <w:rsid w:val="00E72805"/>
    <w:rsid w:val="00E746E1"/>
    <w:rsid w:val="00E7519C"/>
    <w:rsid w:val="00E80615"/>
    <w:rsid w:val="00E838FB"/>
    <w:rsid w:val="00E83FCD"/>
    <w:rsid w:val="00E912C9"/>
    <w:rsid w:val="00E94571"/>
    <w:rsid w:val="00E9506E"/>
    <w:rsid w:val="00EA19D3"/>
    <w:rsid w:val="00EA6BEA"/>
    <w:rsid w:val="00EB3232"/>
    <w:rsid w:val="00EB5D23"/>
    <w:rsid w:val="00EC0005"/>
    <w:rsid w:val="00EC1838"/>
    <w:rsid w:val="00EC1BD3"/>
    <w:rsid w:val="00EC5DCC"/>
    <w:rsid w:val="00ED7040"/>
    <w:rsid w:val="00EE1F5D"/>
    <w:rsid w:val="00EF2C1A"/>
    <w:rsid w:val="00EF33B1"/>
    <w:rsid w:val="00F01212"/>
    <w:rsid w:val="00F01802"/>
    <w:rsid w:val="00F02F25"/>
    <w:rsid w:val="00F02F94"/>
    <w:rsid w:val="00F06279"/>
    <w:rsid w:val="00F120CC"/>
    <w:rsid w:val="00F14E90"/>
    <w:rsid w:val="00F16D4C"/>
    <w:rsid w:val="00F229E1"/>
    <w:rsid w:val="00F23756"/>
    <w:rsid w:val="00F26D29"/>
    <w:rsid w:val="00F35030"/>
    <w:rsid w:val="00F40398"/>
    <w:rsid w:val="00F403CD"/>
    <w:rsid w:val="00F42006"/>
    <w:rsid w:val="00F43383"/>
    <w:rsid w:val="00F50C63"/>
    <w:rsid w:val="00F51CB8"/>
    <w:rsid w:val="00F51D05"/>
    <w:rsid w:val="00F52936"/>
    <w:rsid w:val="00F55A00"/>
    <w:rsid w:val="00F65D8B"/>
    <w:rsid w:val="00F6663F"/>
    <w:rsid w:val="00F67BB7"/>
    <w:rsid w:val="00F727CB"/>
    <w:rsid w:val="00F72B41"/>
    <w:rsid w:val="00F73318"/>
    <w:rsid w:val="00F8164C"/>
    <w:rsid w:val="00F82B5E"/>
    <w:rsid w:val="00F83B2D"/>
    <w:rsid w:val="00F847C5"/>
    <w:rsid w:val="00F9187E"/>
    <w:rsid w:val="00F95FFB"/>
    <w:rsid w:val="00FA0E91"/>
    <w:rsid w:val="00FA74AD"/>
    <w:rsid w:val="00FB1E19"/>
    <w:rsid w:val="00FB3174"/>
    <w:rsid w:val="00FC0513"/>
    <w:rsid w:val="00FC15BE"/>
    <w:rsid w:val="00FC2C82"/>
    <w:rsid w:val="00FC359F"/>
    <w:rsid w:val="00FC6B67"/>
    <w:rsid w:val="00FE3FCA"/>
    <w:rsid w:val="00FE7B0A"/>
    <w:rsid w:val="00FF04BC"/>
    <w:rsid w:val="00FF3A0F"/>
    <w:rsid w:val="00FF4D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6B5E92"/>
  <w15:chartTrackingRefBased/>
  <w15:docId w15:val="{FE6FC7B9-D472-F843-BC6C-E2EBFE78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heme="minorBidi"/>
        <w:sz w:val="32"/>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02"/>
  </w:style>
  <w:style w:type="paragraph" w:styleId="Heading1">
    <w:name w:val="heading 1"/>
    <w:basedOn w:val="Normal"/>
    <w:link w:val="Heading1Char"/>
    <w:uiPriority w:val="9"/>
    <w:qFormat/>
    <w:rsid w:val="005966F9"/>
    <w:pPr>
      <w:spacing w:before="100" w:beforeAutospacing="1" w:after="100" w:afterAutospacing="1"/>
      <w:outlineLvl w:val="0"/>
    </w:pPr>
    <w:rPr>
      <w:rFonts w:eastAsia="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DB25B1"/>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3514E"/>
    <w:pPr>
      <w:tabs>
        <w:tab w:val="center" w:pos="4680"/>
        <w:tab w:val="right" w:pos="9360"/>
      </w:tabs>
    </w:pPr>
  </w:style>
  <w:style w:type="character" w:customStyle="1" w:styleId="FooterChar">
    <w:name w:val="Footer Char"/>
    <w:basedOn w:val="DefaultParagraphFont"/>
    <w:link w:val="Footer"/>
    <w:uiPriority w:val="99"/>
    <w:rsid w:val="0013514E"/>
  </w:style>
  <w:style w:type="character" w:styleId="PageNumber">
    <w:name w:val="page number"/>
    <w:basedOn w:val="DefaultParagraphFont"/>
    <w:uiPriority w:val="99"/>
    <w:semiHidden/>
    <w:unhideWhenUsed/>
    <w:rsid w:val="0013514E"/>
  </w:style>
  <w:style w:type="paragraph" w:styleId="BalloonText">
    <w:name w:val="Balloon Text"/>
    <w:basedOn w:val="Normal"/>
    <w:link w:val="BalloonTextChar"/>
    <w:uiPriority w:val="99"/>
    <w:semiHidden/>
    <w:unhideWhenUsed/>
    <w:rsid w:val="00B318B9"/>
    <w:rPr>
      <w:rFonts w:cs="Times New Roman"/>
      <w:sz w:val="18"/>
      <w:szCs w:val="18"/>
    </w:rPr>
  </w:style>
  <w:style w:type="character" w:customStyle="1" w:styleId="BalloonTextChar">
    <w:name w:val="Balloon Text Char"/>
    <w:basedOn w:val="DefaultParagraphFont"/>
    <w:link w:val="BalloonText"/>
    <w:uiPriority w:val="99"/>
    <w:semiHidden/>
    <w:rsid w:val="00B318B9"/>
    <w:rPr>
      <w:rFonts w:cs="Times New Roman"/>
      <w:sz w:val="18"/>
      <w:szCs w:val="18"/>
    </w:rPr>
  </w:style>
  <w:style w:type="paragraph" w:styleId="ListParagraph">
    <w:name w:val="List Paragraph"/>
    <w:aliases w:val="List Bullet Mary,Numbered paragraph,Bullets,Liste 1,List Paragraph nowy,Numbered List Paragraph,Medium Grid 1 - Accent 21,ReferencesCxSpLast,Paragraphe  revu,Bullet List,FooterText,Colorful List Accent 1,numbered,列出段落,列出段落1,L,3"/>
    <w:basedOn w:val="Normal"/>
    <w:uiPriority w:val="34"/>
    <w:qFormat/>
    <w:rsid w:val="00B13E99"/>
    <w:pPr>
      <w:ind w:left="720"/>
      <w:contextualSpacing/>
      <w:jc w:val="both"/>
    </w:pPr>
    <w:rPr>
      <w:rFonts w:asciiTheme="minorHAnsi" w:eastAsiaTheme="minorHAnsi" w:hAnsiTheme="minorHAnsi"/>
      <w:sz w:val="24"/>
      <w:lang w:eastAsia="en-US" w:bidi="he-IL"/>
    </w:rPr>
  </w:style>
  <w:style w:type="character" w:styleId="Hyperlink">
    <w:name w:val="Hyperlink"/>
    <w:basedOn w:val="DefaultParagraphFont"/>
    <w:uiPriority w:val="99"/>
    <w:unhideWhenUsed/>
    <w:rsid w:val="00A71911"/>
    <w:rPr>
      <w:color w:val="0000FF"/>
      <w:u w:val="single"/>
    </w:rPr>
  </w:style>
  <w:style w:type="character" w:styleId="FollowedHyperlink">
    <w:name w:val="FollowedHyperlink"/>
    <w:basedOn w:val="DefaultParagraphFont"/>
    <w:uiPriority w:val="99"/>
    <w:semiHidden/>
    <w:unhideWhenUsed/>
    <w:rsid w:val="00A71911"/>
    <w:rPr>
      <w:color w:val="954F72" w:themeColor="followedHyperlink"/>
      <w:u w:val="single"/>
    </w:rPr>
  </w:style>
  <w:style w:type="character" w:customStyle="1" w:styleId="UnresolvedMention1">
    <w:name w:val="Unresolved Mention1"/>
    <w:basedOn w:val="DefaultParagraphFont"/>
    <w:uiPriority w:val="99"/>
    <w:semiHidden/>
    <w:unhideWhenUsed/>
    <w:rsid w:val="00A71911"/>
    <w:rPr>
      <w:color w:val="605E5C"/>
      <w:shd w:val="clear" w:color="auto" w:fill="E1DFDD"/>
    </w:rPr>
  </w:style>
  <w:style w:type="character" w:styleId="CommentReference">
    <w:name w:val="annotation reference"/>
    <w:basedOn w:val="DefaultParagraphFont"/>
    <w:uiPriority w:val="99"/>
    <w:semiHidden/>
    <w:unhideWhenUsed/>
    <w:rsid w:val="00CC1994"/>
    <w:rPr>
      <w:sz w:val="16"/>
      <w:szCs w:val="16"/>
    </w:rPr>
  </w:style>
  <w:style w:type="paragraph" w:styleId="CommentText">
    <w:name w:val="annotation text"/>
    <w:basedOn w:val="Normal"/>
    <w:link w:val="CommentTextChar"/>
    <w:uiPriority w:val="99"/>
    <w:semiHidden/>
    <w:unhideWhenUsed/>
    <w:rsid w:val="00CC1994"/>
    <w:rPr>
      <w:sz w:val="20"/>
      <w:szCs w:val="20"/>
    </w:rPr>
  </w:style>
  <w:style w:type="character" w:customStyle="1" w:styleId="CommentTextChar">
    <w:name w:val="Comment Text Char"/>
    <w:basedOn w:val="DefaultParagraphFont"/>
    <w:link w:val="CommentText"/>
    <w:uiPriority w:val="99"/>
    <w:semiHidden/>
    <w:rsid w:val="00CC1994"/>
    <w:rPr>
      <w:sz w:val="20"/>
      <w:szCs w:val="20"/>
    </w:rPr>
  </w:style>
  <w:style w:type="paragraph" w:styleId="CommentSubject">
    <w:name w:val="annotation subject"/>
    <w:basedOn w:val="CommentText"/>
    <w:next w:val="CommentText"/>
    <w:link w:val="CommentSubjectChar"/>
    <w:uiPriority w:val="99"/>
    <w:semiHidden/>
    <w:unhideWhenUsed/>
    <w:rsid w:val="00CC1994"/>
    <w:rPr>
      <w:b/>
      <w:bCs/>
    </w:rPr>
  </w:style>
  <w:style w:type="character" w:customStyle="1" w:styleId="CommentSubjectChar">
    <w:name w:val="Comment Subject Char"/>
    <w:basedOn w:val="CommentTextChar"/>
    <w:link w:val="CommentSubject"/>
    <w:uiPriority w:val="99"/>
    <w:semiHidden/>
    <w:rsid w:val="00CC1994"/>
    <w:rPr>
      <w:b/>
      <w:bCs/>
      <w:sz w:val="20"/>
      <w:szCs w:val="20"/>
    </w:rPr>
  </w:style>
  <w:style w:type="character" w:styleId="Emphasis">
    <w:name w:val="Emphasis"/>
    <w:basedOn w:val="DefaultParagraphFont"/>
    <w:uiPriority w:val="20"/>
    <w:qFormat/>
    <w:rsid w:val="009019CB"/>
    <w:rPr>
      <w:i/>
      <w:iCs/>
    </w:rPr>
  </w:style>
  <w:style w:type="paragraph" w:styleId="Revision">
    <w:name w:val="Revision"/>
    <w:hidden/>
    <w:uiPriority w:val="99"/>
    <w:semiHidden/>
    <w:rsid w:val="00A869C8"/>
  </w:style>
  <w:style w:type="character" w:customStyle="1" w:styleId="UnresolvedMention2">
    <w:name w:val="Unresolved Mention2"/>
    <w:basedOn w:val="DefaultParagraphFont"/>
    <w:uiPriority w:val="99"/>
    <w:semiHidden/>
    <w:unhideWhenUsed/>
    <w:rsid w:val="002F3CE4"/>
    <w:rPr>
      <w:color w:val="605E5C"/>
      <w:shd w:val="clear" w:color="auto" w:fill="E1DFDD"/>
    </w:rPr>
  </w:style>
  <w:style w:type="character" w:customStyle="1" w:styleId="Heading1Char">
    <w:name w:val="Heading 1 Char"/>
    <w:basedOn w:val="DefaultParagraphFont"/>
    <w:link w:val="Heading1"/>
    <w:uiPriority w:val="9"/>
    <w:rsid w:val="005966F9"/>
    <w:rPr>
      <w:rFonts w:eastAsia="Times New Roman" w:cs="Times New Roman"/>
      <w:b/>
      <w:bCs/>
      <w:kern w:val="36"/>
      <w:sz w:val="48"/>
      <w:szCs w:val="48"/>
      <w:lang w:val="en-GB" w:eastAsia="en-GB"/>
    </w:rPr>
  </w:style>
  <w:style w:type="character" w:customStyle="1" w:styleId="UnresolvedMention3">
    <w:name w:val="Unresolved Mention3"/>
    <w:basedOn w:val="DefaultParagraphFont"/>
    <w:uiPriority w:val="99"/>
    <w:semiHidden/>
    <w:unhideWhenUsed/>
    <w:rsid w:val="00577B93"/>
    <w:rPr>
      <w:color w:val="605E5C"/>
      <w:shd w:val="clear" w:color="auto" w:fill="E1DFDD"/>
    </w:rPr>
  </w:style>
  <w:style w:type="paragraph" w:styleId="NormalWeb">
    <w:name w:val="Normal (Web)"/>
    <w:basedOn w:val="Normal"/>
    <w:uiPriority w:val="99"/>
    <w:unhideWhenUsed/>
    <w:rsid w:val="00BA0154"/>
    <w:pPr>
      <w:spacing w:before="100" w:beforeAutospacing="1" w:after="100" w:afterAutospacing="1"/>
    </w:pPr>
    <w:rPr>
      <w:rFonts w:eastAsia="Times New Roman" w:cs="Times New Roman"/>
      <w:sz w:val="24"/>
      <w:lang w:val="en-GB" w:eastAsia="en-GB"/>
    </w:rPr>
  </w:style>
  <w:style w:type="character" w:customStyle="1" w:styleId="Heading3Char">
    <w:name w:val="Heading 3 Char"/>
    <w:basedOn w:val="DefaultParagraphFont"/>
    <w:link w:val="Heading3"/>
    <w:uiPriority w:val="9"/>
    <w:semiHidden/>
    <w:rsid w:val="00DB25B1"/>
    <w:rPr>
      <w:rFonts w:asciiTheme="majorHAnsi" w:eastAsiaTheme="majorEastAsia" w:hAnsiTheme="majorHAnsi" w:cstheme="majorBidi"/>
      <w:color w:val="1F3763" w:themeColor="accent1" w:themeShade="7F"/>
      <w:sz w:val="24"/>
    </w:rPr>
  </w:style>
  <w:style w:type="paragraph" w:styleId="Header">
    <w:name w:val="header"/>
    <w:basedOn w:val="Normal"/>
    <w:link w:val="HeaderChar"/>
    <w:uiPriority w:val="99"/>
    <w:unhideWhenUsed/>
    <w:rsid w:val="008F1A32"/>
    <w:pPr>
      <w:tabs>
        <w:tab w:val="center" w:pos="4536"/>
        <w:tab w:val="right" w:pos="9072"/>
      </w:tabs>
    </w:pPr>
  </w:style>
  <w:style w:type="character" w:customStyle="1" w:styleId="HeaderChar">
    <w:name w:val="Header Char"/>
    <w:basedOn w:val="DefaultParagraphFont"/>
    <w:link w:val="Header"/>
    <w:uiPriority w:val="99"/>
    <w:rsid w:val="008F1A32"/>
  </w:style>
  <w:style w:type="paragraph" w:styleId="FootnoteText">
    <w:name w:val="footnote text"/>
    <w:basedOn w:val="Normal"/>
    <w:link w:val="FootnoteTextChar"/>
    <w:uiPriority w:val="99"/>
    <w:semiHidden/>
    <w:unhideWhenUsed/>
    <w:rsid w:val="00A73A96"/>
    <w:rPr>
      <w:sz w:val="20"/>
      <w:szCs w:val="20"/>
    </w:rPr>
  </w:style>
  <w:style w:type="character" w:customStyle="1" w:styleId="FootnoteTextChar">
    <w:name w:val="Footnote Text Char"/>
    <w:basedOn w:val="DefaultParagraphFont"/>
    <w:link w:val="FootnoteText"/>
    <w:uiPriority w:val="99"/>
    <w:semiHidden/>
    <w:rsid w:val="00A73A96"/>
    <w:rPr>
      <w:sz w:val="20"/>
      <w:szCs w:val="20"/>
    </w:rPr>
  </w:style>
  <w:style w:type="character" w:styleId="FootnoteReference">
    <w:name w:val="footnote reference"/>
    <w:basedOn w:val="DefaultParagraphFont"/>
    <w:uiPriority w:val="99"/>
    <w:semiHidden/>
    <w:unhideWhenUsed/>
    <w:rsid w:val="00A73A96"/>
    <w:rPr>
      <w:vertAlign w:val="superscript"/>
    </w:rPr>
  </w:style>
  <w:style w:type="character" w:customStyle="1" w:styleId="UnresolvedMention4">
    <w:name w:val="Unresolved Mention4"/>
    <w:basedOn w:val="DefaultParagraphFont"/>
    <w:uiPriority w:val="99"/>
    <w:semiHidden/>
    <w:unhideWhenUsed/>
    <w:rsid w:val="00AA0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3695">
      <w:bodyDiv w:val="1"/>
      <w:marLeft w:val="0"/>
      <w:marRight w:val="0"/>
      <w:marTop w:val="0"/>
      <w:marBottom w:val="0"/>
      <w:divBdr>
        <w:top w:val="none" w:sz="0" w:space="0" w:color="auto"/>
        <w:left w:val="none" w:sz="0" w:space="0" w:color="auto"/>
        <w:bottom w:val="none" w:sz="0" w:space="0" w:color="auto"/>
        <w:right w:val="none" w:sz="0" w:space="0" w:color="auto"/>
      </w:divBdr>
    </w:div>
    <w:div w:id="58090099">
      <w:bodyDiv w:val="1"/>
      <w:marLeft w:val="0"/>
      <w:marRight w:val="0"/>
      <w:marTop w:val="0"/>
      <w:marBottom w:val="0"/>
      <w:divBdr>
        <w:top w:val="none" w:sz="0" w:space="0" w:color="auto"/>
        <w:left w:val="none" w:sz="0" w:space="0" w:color="auto"/>
        <w:bottom w:val="none" w:sz="0" w:space="0" w:color="auto"/>
        <w:right w:val="none" w:sz="0" w:space="0" w:color="auto"/>
      </w:divBdr>
    </w:div>
    <w:div w:id="61369074">
      <w:bodyDiv w:val="1"/>
      <w:marLeft w:val="0"/>
      <w:marRight w:val="0"/>
      <w:marTop w:val="0"/>
      <w:marBottom w:val="0"/>
      <w:divBdr>
        <w:top w:val="none" w:sz="0" w:space="0" w:color="auto"/>
        <w:left w:val="none" w:sz="0" w:space="0" w:color="auto"/>
        <w:bottom w:val="none" w:sz="0" w:space="0" w:color="auto"/>
        <w:right w:val="none" w:sz="0" w:space="0" w:color="auto"/>
      </w:divBdr>
      <w:divsChild>
        <w:div w:id="721370834">
          <w:marLeft w:val="0"/>
          <w:marRight w:val="0"/>
          <w:marTop w:val="0"/>
          <w:marBottom w:val="0"/>
          <w:divBdr>
            <w:top w:val="none" w:sz="0" w:space="0" w:color="auto"/>
            <w:left w:val="none" w:sz="0" w:space="0" w:color="auto"/>
            <w:bottom w:val="none" w:sz="0" w:space="0" w:color="auto"/>
            <w:right w:val="none" w:sz="0" w:space="0" w:color="auto"/>
          </w:divBdr>
        </w:div>
        <w:div w:id="723060600">
          <w:marLeft w:val="0"/>
          <w:marRight w:val="0"/>
          <w:marTop w:val="0"/>
          <w:marBottom w:val="0"/>
          <w:divBdr>
            <w:top w:val="none" w:sz="0" w:space="0" w:color="auto"/>
            <w:left w:val="none" w:sz="0" w:space="0" w:color="auto"/>
            <w:bottom w:val="none" w:sz="0" w:space="0" w:color="auto"/>
            <w:right w:val="none" w:sz="0" w:space="0" w:color="auto"/>
          </w:divBdr>
        </w:div>
      </w:divsChild>
    </w:div>
    <w:div w:id="79908267">
      <w:bodyDiv w:val="1"/>
      <w:marLeft w:val="0"/>
      <w:marRight w:val="0"/>
      <w:marTop w:val="0"/>
      <w:marBottom w:val="0"/>
      <w:divBdr>
        <w:top w:val="none" w:sz="0" w:space="0" w:color="auto"/>
        <w:left w:val="none" w:sz="0" w:space="0" w:color="auto"/>
        <w:bottom w:val="none" w:sz="0" w:space="0" w:color="auto"/>
        <w:right w:val="none" w:sz="0" w:space="0" w:color="auto"/>
      </w:divBdr>
    </w:div>
    <w:div w:id="86928838">
      <w:bodyDiv w:val="1"/>
      <w:marLeft w:val="0"/>
      <w:marRight w:val="0"/>
      <w:marTop w:val="0"/>
      <w:marBottom w:val="0"/>
      <w:divBdr>
        <w:top w:val="none" w:sz="0" w:space="0" w:color="auto"/>
        <w:left w:val="none" w:sz="0" w:space="0" w:color="auto"/>
        <w:bottom w:val="none" w:sz="0" w:space="0" w:color="auto"/>
        <w:right w:val="none" w:sz="0" w:space="0" w:color="auto"/>
      </w:divBdr>
    </w:div>
    <w:div w:id="93944144">
      <w:bodyDiv w:val="1"/>
      <w:marLeft w:val="0"/>
      <w:marRight w:val="0"/>
      <w:marTop w:val="0"/>
      <w:marBottom w:val="0"/>
      <w:divBdr>
        <w:top w:val="none" w:sz="0" w:space="0" w:color="auto"/>
        <w:left w:val="none" w:sz="0" w:space="0" w:color="auto"/>
        <w:bottom w:val="none" w:sz="0" w:space="0" w:color="auto"/>
        <w:right w:val="none" w:sz="0" w:space="0" w:color="auto"/>
      </w:divBdr>
    </w:div>
    <w:div w:id="151219920">
      <w:bodyDiv w:val="1"/>
      <w:marLeft w:val="0"/>
      <w:marRight w:val="0"/>
      <w:marTop w:val="0"/>
      <w:marBottom w:val="0"/>
      <w:divBdr>
        <w:top w:val="none" w:sz="0" w:space="0" w:color="auto"/>
        <w:left w:val="none" w:sz="0" w:space="0" w:color="auto"/>
        <w:bottom w:val="none" w:sz="0" w:space="0" w:color="auto"/>
        <w:right w:val="none" w:sz="0" w:space="0" w:color="auto"/>
      </w:divBdr>
    </w:div>
    <w:div w:id="153642199">
      <w:bodyDiv w:val="1"/>
      <w:marLeft w:val="0"/>
      <w:marRight w:val="0"/>
      <w:marTop w:val="0"/>
      <w:marBottom w:val="0"/>
      <w:divBdr>
        <w:top w:val="none" w:sz="0" w:space="0" w:color="auto"/>
        <w:left w:val="none" w:sz="0" w:space="0" w:color="auto"/>
        <w:bottom w:val="none" w:sz="0" w:space="0" w:color="auto"/>
        <w:right w:val="none" w:sz="0" w:space="0" w:color="auto"/>
      </w:divBdr>
    </w:div>
    <w:div w:id="155927942">
      <w:bodyDiv w:val="1"/>
      <w:marLeft w:val="0"/>
      <w:marRight w:val="0"/>
      <w:marTop w:val="0"/>
      <w:marBottom w:val="0"/>
      <w:divBdr>
        <w:top w:val="none" w:sz="0" w:space="0" w:color="auto"/>
        <w:left w:val="none" w:sz="0" w:space="0" w:color="auto"/>
        <w:bottom w:val="none" w:sz="0" w:space="0" w:color="auto"/>
        <w:right w:val="none" w:sz="0" w:space="0" w:color="auto"/>
      </w:divBdr>
    </w:div>
    <w:div w:id="199782957">
      <w:bodyDiv w:val="1"/>
      <w:marLeft w:val="0"/>
      <w:marRight w:val="0"/>
      <w:marTop w:val="0"/>
      <w:marBottom w:val="0"/>
      <w:divBdr>
        <w:top w:val="none" w:sz="0" w:space="0" w:color="auto"/>
        <w:left w:val="none" w:sz="0" w:space="0" w:color="auto"/>
        <w:bottom w:val="none" w:sz="0" w:space="0" w:color="auto"/>
        <w:right w:val="none" w:sz="0" w:space="0" w:color="auto"/>
      </w:divBdr>
    </w:div>
    <w:div w:id="203833220">
      <w:bodyDiv w:val="1"/>
      <w:marLeft w:val="0"/>
      <w:marRight w:val="0"/>
      <w:marTop w:val="0"/>
      <w:marBottom w:val="0"/>
      <w:divBdr>
        <w:top w:val="none" w:sz="0" w:space="0" w:color="auto"/>
        <w:left w:val="none" w:sz="0" w:space="0" w:color="auto"/>
        <w:bottom w:val="none" w:sz="0" w:space="0" w:color="auto"/>
        <w:right w:val="none" w:sz="0" w:space="0" w:color="auto"/>
      </w:divBdr>
    </w:div>
    <w:div w:id="311645189">
      <w:bodyDiv w:val="1"/>
      <w:marLeft w:val="0"/>
      <w:marRight w:val="0"/>
      <w:marTop w:val="0"/>
      <w:marBottom w:val="0"/>
      <w:divBdr>
        <w:top w:val="none" w:sz="0" w:space="0" w:color="auto"/>
        <w:left w:val="none" w:sz="0" w:space="0" w:color="auto"/>
        <w:bottom w:val="none" w:sz="0" w:space="0" w:color="auto"/>
        <w:right w:val="none" w:sz="0" w:space="0" w:color="auto"/>
      </w:divBdr>
    </w:div>
    <w:div w:id="345525848">
      <w:bodyDiv w:val="1"/>
      <w:marLeft w:val="0"/>
      <w:marRight w:val="0"/>
      <w:marTop w:val="0"/>
      <w:marBottom w:val="0"/>
      <w:divBdr>
        <w:top w:val="none" w:sz="0" w:space="0" w:color="auto"/>
        <w:left w:val="none" w:sz="0" w:space="0" w:color="auto"/>
        <w:bottom w:val="none" w:sz="0" w:space="0" w:color="auto"/>
        <w:right w:val="none" w:sz="0" w:space="0" w:color="auto"/>
      </w:divBdr>
    </w:div>
    <w:div w:id="375937388">
      <w:bodyDiv w:val="1"/>
      <w:marLeft w:val="0"/>
      <w:marRight w:val="0"/>
      <w:marTop w:val="0"/>
      <w:marBottom w:val="0"/>
      <w:divBdr>
        <w:top w:val="none" w:sz="0" w:space="0" w:color="auto"/>
        <w:left w:val="none" w:sz="0" w:space="0" w:color="auto"/>
        <w:bottom w:val="none" w:sz="0" w:space="0" w:color="auto"/>
        <w:right w:val="none" w:sz="0" w:space="0" w:color="auto"/>
      </w:divBdr>
    </w:div>
    <w:div w:id="377826766">
      <w:bodyDiv w:val="1"/>
      <w:marLeft w:val="0"/>
      <w:marRight w:val="0"/>
      <w:marTop w:val="0"/>
      <w:marBottom w:val="0"/>
      <w:divBdr>
        <w:top w:val="none" w:sz="0" w:space="0" w:color="auto"/>
        <w:left w:val="none" w:sz="0" w:space="0" w:color="auto"/>
        <w:bottom w:val="none" w:sz="0" w:space="0" w:color="auto"/>
        <w:right w:val="none" w:sz="0" w:space="0" w:color="auto"/>
      </w:divBdr>
    </w:div>
    <w:div w:id="405106520">
      <w:bodyDiv w:val="1"/>
      <w:marLeft w:val="0"/>
      <w:marRight w:val="0"/>
      <w:marTop w:val="0"/>
      <w:marBottom w:val="0"/>
      <w:divBdr>
        <w:top w:val="none" w:sz="0" w:space="0" w:color="auto"/>
        <w:left w:val="none" w:sz="0" w:space="0" w:color="auto"/>
        <w:bottom w:val="none" w:sz="0" w:space="0" w:color="auto"/>
        <w:right w:val="none" w:sz="0" w:space="0" w:color="auto"/>
      </w:divBdr>
    </w:div>
    <w:div w:id="452790971">
      <w:bodyDiv w:val="1"/>
      <w:marLeft w:val="0"/>
      <w:marRight w:val="0"/>
      <w:marTop w:val="0"/>
      <w:marBottom w:val="0"/>
      <w:divBdr>
        <w:top w:val="none" w:sz="0" w:space="0" w:color="auto"/>
        <w:left w:val="none" w:sz="0" w:space="0" w:color="auto"/>
        <w:bottom w:val="none" w:sz="0" w:space="0" w:color="auto"/>
        <w:right w:val="none" w:sz="0" w:space="0" w:color="auto"/>
      </w:divBdr>
    </w:div>
    <w:div w:id="459878398">
      <w:bodyDiv w:val="1"/>
      <w:marLeft w:val="0"/>
      <w:marRight w:val="0"/>
      <w:marTop w:val="0"/>
      <w:marBottom w:val="0"/>
      <w:divBdr>
        <w:top w:val="none" w:sz="0" w:space="0" w:color="auto"/>
        <w:left w:val="none" w:sz="0" w:space="0" w:color="auto"/>
        <w:bottom w:val="none" w:sz="0" w:space="0" w:color="auto"/>
        <w:right w:val="none" w:sz="0" w:space="0" w:color="auto"/>
      </w:divBdr>
    </w:div>
    <w:div w:id="471020040">
      <w:bodyDiv w:val="1"/>
      <w:marLeft w:val="0"/>
      <w:marRight w:val="0"/>
      <w:marTop w:val="0"/>
      <w:marBottom w:val="0"/>
      <w:divBdr>
        <w:top w:val="none" w:sz="0" w:space="0" w:color="auto"/>
        <w:left w:val="none" w:sz="0" w:space="0" w:color="auto"/>
        <w:bottom w:val="none" w:sz="0" w:space="0" w:color="auto"/>
        <w:right w:val="none" w:sz="0" w:space="0" w:color="auto"/>
      </w:divBdr>
    </w:div>
    <w:div w:id="498159044">
      <w:bodyDiv w:val="1"/>
      <w:marLeft w:val="0"/>
      <w:marRight w:val="0"/>
      <w:marTop w:val="0"/>
      <w:marBottom w:val="0"/>
      <w:divBdr>
        <w:top w:val="none" w:sz="0" w:space="0" w:color="auto"/>
        <w:left w:val="none" w:sz="0" w:space="0" w:color="auto"/>
        <w:bottom w:val="none" w:sz="0" w:space="0" w:color="auto"/>
        <w:right w:val="none" w:sz="0" w:space="0" w:color="auto"/>
      </w:divBdr>
    </w:div>
    <w:div w:id="544146705">
      <w:bodyDiv w:val="1"/>
      <w:marLeft w:val="0"/>
      <w:marRight w:val="0"/>
      <w:marTop w:val="0"/>
      <w:marBottom w:val="0"/>
      <w:divBdr>
        <w:top w:val="none" w:sz="0" w:space="0" w:color="auto"/>
        <w:left w:val="none" w:sz="0" w:space="0" w:color="auto"/>
        <w:bottom w:val="none" w:sz="0" w:space="0" w:color="auto"/>
        <w:right w:val="none" w:sz="0" w:space="0" w:color="auto"/>
      </w:divBdr>
    </w:div>
    <w:div w:id="587924142">
      <w:bodyDiv w:val="1"/>
      <w:marLeft w:val="0"/>
      <w:marRight w:val="0"/>
      <w:marTop w:val="0"/>
      <w:marBottom w:val="0"/>
      <w:divBdr>
        <w:top w:val="none" w:sz="0" w:space="0" w:color="auto"/>
        <w:left w:val="none" w:sz="0" w:space="0" w:color="auto"/>
        <w:bottom w:val="none" w:sz="0" w:space="0" w:color="auto"/>
        <w:right w:val="none" w:sz="0" w:space="0" w:color="auto"/>
      </w:divBdr>
    </w:div>
    <w:div w:id="596449138">
      <w:bodyDiv w:val="1"/>
      <w:marLeft w:val="0"/>
      <w:marRight w:val="0"/>
      <w:marTop w:val="0"/>
      <w:marBottom w:val="0"/>
      <w:divBdr>
        <w:top w:val="none" w:sz="0" w:space="0" w:color="auto"/>
        <w:left w:val="none" w:sz="0" w:space="0" w:color="auto"/>
        <w:bottom w:val="none" w:sz="0" w:space="0" w:color="auto"/>
        <w:right w:val="none" w:sz="0" w:space="0" w:color="auto"/>
      </w:divBdr>
    </w:div>
    <w:div w:id="627200552">
      <w:bodyDiv w:val="1"/>
      <w:marLeft w:val="0"/>
      <w:marRight w:val="0"/>
      <w:marTop w:val="0"/>
      <w:marBottom w:val="0"/>
      <w:divBdr>
        <w:top w:val="none" w:sz="0" w:space="0" w:color="auto"/>
        <w:left w:val="none" w:sz="0" w:space="0" w:color="auto"/>
        <w:bottom w:val="none" w:sz="0" w:space="0" w:color="auto"/>
        <w:right w:val="none" w:sz="0" w:space="0" w:color="auto"/>
      </w:divBdr>
    </w:div>
    <w:div w:id="641349765">
      <w:bodyDiv w:val="1"/>
      <w:marLeft w:val="0"/>
      <w:marRight w:val="0"/>
      <w:marTop w:val="0"/>
      <w:marBottom w:val="0"/>
      <w:divBdr>
        <w:top w:val="none" w:sz="0" w:space="0" w:color="auto"/>
        <w:left w:val="none" w:sz="0" w:space="0" w:color="auto"/>
        <w:bottom w:val="none" w:sz="0" w:space="0" w:color="auto"/>
        <w:right w:val="none" w:sz="0" w:space="0" w:color="auto"/>
      </w:divBdr>
    </w:div>
    <w:div w:id="677578250">
      <w:bodyDiv w:val="1"/>
      <w:marLeft w:val="0"/>
      <w:marRight w:val="0"/>
      <w:marTop w:val="0"/>
      <w:marBottom w:val="0"/>
      <w:divBdr>
        <w:top w:val="none" w:sz="0" w:space="0" w:color="auto"/>
        <w:left w:val="none" w:sz="0" w:space="0" w:color="auto"/>
        <w:bottom w:val="none" w:sz="0" w:space="0" w:color="auto"/>
        <w:right w:val="none" w:sz="0" w:space="0" w:color="auto"/>
      </w:divBdr>
    </w:div>
    <w:div w:id="694844246">
      <w:bodyDiv w:val="1"/>
      <w:marLeft w:val="0"/>
      <w:marRight w:val="0"/>
      <w:marTop w:val="0"/>
      <w:marBottom w:val="0"/>
      <w:divBdr>
        <w:top w:val="none" w:sz="0" w:space="0" w:color="auto"/>
        <w:left w:val="none" w:sz="0" w:space="0" w:color="auto"/>
        <w:bottom w:val="none" w:sz="0" w:space="0" w:color="auto"/>
        <w:right w:val="none" w:sz="0" w:space="0" w:color="auto"/>
      </w:divBdr>
    </w:div>
    <w:div w:id="716397625">
      <w:bodyDiv w:val="1"/>
      <w:marLeft w:val="0"/>
      <w:marRight w:val="0"/>
      <w:marTop w:val="0"/>
      <w:marBottom w:val="0"/>
      <w:divBdr>
        <w:top w:val="none" w:sz="0" w:space="0" w:color="auto"/>
        <w:left w:val="none" w:sz="0" w:space="0" w:color="auto"/>
        <w:bottom w:val="none" w:sz="0" w:space="0" w:color="auto"/>
        <w:right w:val="none" w:sz="0" w:space="0" w:color="auto"/>
      </w:divBdr>
      <w:divsChild>
        <w:div w:id="970088152">
          <w:marLeft w:val="0"/>
          <w:marRight w:val="0"/>
          <w:marTop w:val="0"/>
          <w:marBottom w:val="0"/>
          <w:divBdr>
            <w:top w:val="none" w:sz="0" w:space="0" w:color="auto"/>
            <w:left w:val="none" w:sz="0" w:space="0" w:color="auto"/>
            <w:bottom w:val="none" w:sz="0" w:space="0" w:color="auto"/>
            <w:right w:val="none" w:sz="0" w:space="0" w:color="auto"/>
          </w:divBdr>
        </w:div>
      </w:divsChild>
    </w:div>
    <w:div w:id="751584152">
      <w:bodyDiv w:val="1"/>
      <w:marLeft w:val="0"/>
      <w:marRight w:val="0"/>
      <w:marTop w:val="0"/>
      <w:marBottom w:val="0"/>
      <w:divBdr>
        <w:top w:val="none" w:sz="0" w:space="0" w:color="auto"/>
        <w:left w:val="none" w:sz="0" w:space="0" w:color="auto"/>
        <w:bottom w:val="none" w:sz="0" w:space="0" w:color="auto"/>
        <w:right w:val="none" w:sz="0" w:space="0" w:color="auto"/>
      </w:divBdr>
    </w:div>
    <w:div w:id="758217871">
      <w:bodyDiv w:val="1"/>
      <w:marLeft w:val="0"/>
      <w:marRight w:val="0"/>
      <w:marTop w:val="0"/>
      <w:marBottom w:val="0"/>
      <w:divBdr>
        <w:top w:val="none" w:sz="0" w:space="0" w:color="auto"/>
        <w:left w:val="none" w:sz="0" w:space="0" w:color="auto"/>
        <w:bottom w:val="none" w:sz="0" w:space="0" w:color="auto"/>
        <w:right w:val="none" w:sz="0" w:space="0" w:color="auto"/>
      </w:divBdr>
      <w:divsChild>
        <w:div w:id="725178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9159">
      <w:bodyDiv w:val="1"/>
      <w:marLeft w:val="0"/>
      <w:marRight w:val="0"/>
      <w:marTop w:val="0"/>
      <w:marBottom w:val="0"/>
      <w:divBdr>
        <w:top w:val="none" w:sz="0" w:space="0" w:color="auto"/>
        <w:left w:val="none" w:sz="0" w:space="0" w:color="auto"/>
        <w:bottom w:val="none" w:sz="0" w:space="0" w:color="auto"/>
        <w:right w:val="none" w:sz="0" w:space="0" w:color="auto"/>
      </w:divBdr>
    </w:div>
    <w:div w:id="802431067">
      <w:bodyDiv w:val="1"/>
      <w:marLeft w:val="0"/>
      <w:marRight w:val="0"/>
      <w:marTop w:val="0"/>
      <w:marBottom w:val="0"/>
      <w:divBdr>
        <w:top w:val="none" w:sz="0" w:space="0" w:color="auto"/>
        <w:left w:val="none" w:sz="0" w:space="0" w:color="auto"/>
        <w:bottom w:val="none" w:sz="0" w:space="0" w:color="auto"/>
        <w:right w:val="none" w:sz="0" w:space="0" w:color="auto"/>
      </w:divBdr>
    </w:div>
    <w:div w:id="812647888">
      <w:bodyDiv w:val="1"/>
      <w:marLeft w:val="0"/>
      <w:marRight w:val="0"/>
      <w:marTop w:val="0"/>
      <w:marBottom w:val="0"/>
      <w:divBdr>
        <w:top w:val="none" w:sz="0" w:space="0" w:color="auto"/>
        <w:left w:val="none" w:sz="0" w:space="0" w:color="auto"/>
        <w:bottom w:val="none" w:sz="0" w:space="0" w:color="auto"/>
        <w:right w:val="none" w:sz="0" w:space="0" w:color="auto"/>
      </w:divBdr>
    </w:div>
    <w:div w:id="821701732">
      <w:bodyDiv w:val="1"/>
      <w:marLeft w:val="0"/>
      <w:marRight w:val="0"/>
      <w:marTop w:val="0"/>
      <w:marBottom w:val="0"/>
      <w:divBdr>
        <w:top w:val="none" w:sz="0" w:space="0" w:color="auto"/>
        <w:left w:val="none" w:sz="0" w:space="0" w:color="auto"/>
        <w:bottom w:val="none" w:sz="0" w:space="0" w:color="auto"/>
        <w:right w:val="none" w:sz="0" w:space="0" w:color="auto"/>
      </w:divBdr>
    </w:div>
    <w:div w:id="825786301">
      <w:bodyDiv w:val="1"/>
      <w:marLeft w:val="0"/>
      <w:marRight w:val="0"/>
      <w:marTop w:val="0"/>
      <w:marBottom w:val="0"/>
      <w:divBdr>
        <w:top w:val="none" w:sz="0" w:space="0" w:color="auto"/>
        <w:left w:val="none" w:sz="0" w:space="0" w:color="auto"/>
        <w:bottom w:val="none" w:sz="0" w:space="0" w:color="auto"/>
        <w:right w:val="none" w:sz="0" w:space="0" w:color="auto"/>
      </w:divBdr>
    </w:div>
    <w:div w:id="835610021">
      <w:bodyDiv w:val="1"/>
      <w:marLeft w:val="0"/>
      <w:marRight w:val="0"/>
      <w:marTop w:val="0"/>
      <w:marBottom w:val="0"/>
      <w:divBdr>
        <w:top w:val="none" w:sz="0" w:space="0" w:color="auto"/>
        <w:left w:val="none" w:sz="0" w:space="0" w:color="auto"/>
        <w:bottom w:val="none" w:sz="0" w:space="0" w:color="auto"/>
        <w:right w:val="none" w:sz="0" w:space="0" w:color="auto"/>
      </w:divBdr>
    </w:div>
    <w:div w:id="881943163">
      <w:bodyDiv w:val="1"/>
      <w:marLeft w:val="0"/>
      <w:marRight w:val="0"/>
      <w:marTop w:val="0"/>
      <w:marBottom w:val="0"/>
      <w:divBdr>
        <w:top w:val="none" w:sz="0" w:space="0" w:color="auto"/>
        <w:left w:val="none" w:sz="0" w:space="0" w:color="auto"/>
        <w:bottom w:val="none" w:sz="0" w:space="0" w:color="auto"/>
        <w:right w:val="none" w:sz="0" w:space="0" w:color="auto"/>
      </w:divBdr>
    </w:div>
    <w:div w:id="951060391">
      <w:bodyDiv w:val="1"/>
      <w:marLeft w:val="0"/>
      <w:marRight w:val="0"/>
      <w:marTop w:val="0"/>
      <w:marBottom w:val="0"/>
      <w:divBdr>
        <w:top w:val="none" w:sz="0" w:space="0" w:color="auto"/>
        <w:left w:val="none" w:sz="0" w:space="0" w:color="auto"/>
        <w:bottom w:val="none" w:sz="0" w:space="0" w:color="auto"/>
        <w:right w:val="none" w:sz="0" w:space="0" w:color="auto"/>
      </w:divBdr>
    </w:div>
    <w:div w:id="954483167">
      <w:bodyDiv w:val="1"/>
      <w:marLeft w:val="0"/>
      <w:marRight w:val="0"/>
      <w:marTop w:val="0"/>
      <w:marBottom w:val="0"/>
      <w:divBdr>
        <w:top w:val="none" w:sz="0" w:space="0" w:color="auto"/>
        <w:left w:val="none" w:sz="0" w:space="0" w:color="auto"/>
        <w:bottom w:val="none" w:sz="0" w:space="0" w:color="auto"/>
        <w:right w:val="none" w:sz="0" w:space="0" w:color="auto"/>
      </w:divBdr>
      <w:divsChild>
        <w:div w:id="443113530">
          <w:marLeft w:val="0"/>
          <w:marRight w:val="0"/>
          <w:marTop w:val="0"/>
          <w:marBottom w:val="0"/>
          <w:divBdr>
            <w:top w:val="none" w:sz="0" w:space="0" w:color="auto"/>
            <w:left w:val="none" w:sz="0" w:space="0" w:color="auto"/>
            <w:bottom w:val="none" w:sz="0" w:space="0" w:color="auto"/>
            <w:right w:val="none" w:sz="0" w:space="0" w:color="auto"/>
          </w:divBdr>
        </w:div>
        <w:div w:id="990525595">
          <w:marLeft w:val="0"/>
          <w:marRight w:val="0"/>
          <w:marTop w:val="0"/>
          <w:marBottom w:val="0"/>
          <w:divBdr>
            <w:top w:val="none" w:sz="0" w:space="0" w:color="auto"/>
            <w:left w:val="none" w:sz="0" w:space="0" w:color="auto"/>
            <w:bottom w:val="none" w:sz="0" w:space="0" w:color="auto"/>
            <w:right w:val="none" w:sz="0" w:space="0" w:color="auto"/>
          </w:divBdr>
        </w:div>
      </w:divsChild>
    </w:div>
    <w:div w:id="979699507">
      <w:bodyDiv w:val="1"/>
      <w:marLeft w:val="0"/>
      <w:marRight w:val="0"/>
      <w:marTop w:val="0"/>
      <w:marBottom w:val="0"/>
      <w:divBdr>
        <w:top w:val="none" w:sz="0" w:space="0" w:color="auto"/>
        <w:left w:val="none" w:sz="0" w:space="0" w:color="auto"/>
        <w:bottom w:val="none" w:sz="0" w:space="0" w:color="auto"/>
        <w:right w:val="none" w:sz="0" w:space="0" w:color="auto"/>
      </w:divBdr>
    </w:div>
    <w:div w:id="981890646">
      <w:bodyDiv w:val="1"/>
      <w:marLeft w:val="0"/>
      <w:marRight w:val="0"/>
      <w:marTop w:val="0"/>
      <w:marBottom w:val="0"/>
      <w:divBdr>
        <w:top w:val="none" w:sz="0" w:space="0" w:color="auto"/>
        <w:left w:val="none" w:sz="0" w:space="0" w:color="auto"/>
        <w:bottom w:val="none" w:sz="0" w:space="0" w:color="auto"/>
        <w:right w:val="none" w:sz="0" w:space="0" w:color="auto"/>
      </w:divBdr>
    </w:div>
    <w:div w:id="1005937348">
      <w:bodyDiv w:val="1"/>
      <w:marLeft w:val="0"/>
      <w:marRight w:val="0"/>
      <w:marTop w:val="0"/>
      <w:marBottom w:val="0"/>
      <w:divBdr>
        <w:top w:val="none" w:sz="0" w:space="0" w:color="auto"/>
        <w:left w:val="none" w:sz="0" w:space="0" w:color="auto"/>
        <w:bottom w:val="none" w:sz="0" w:space="0" w:color="auto"/>
        <w:right w:val="none" w:sz="0" w:space="0" w:color="auto"/>
      </w:divBdr>
    </w:div>
    <w:div w:id="1048066509">
      <w:bodyDiv w:val="1"/>
      <w:marLeft w:val="0"/>
      <w:marRight w:val="0"/>
      <w:marTop w:val="0"/>
      <w:marBottom w:val="0"/>
      <w:divBdr>
        <w:top w:val="none" w:sz="0" w:space="0" w:color="auto"/>
        <w:left w:val="none" w:sz="0" w:space="0" w:color="auto"/>
        <w:bottom w:val="none" w:sz="0" w:space="0" w:color="auto"/>
        <w:right w:val="none" w:sz="0" w:space="0" w:color="auto"/>
      </w:divBdr>
    </w:div>
    <w:div w:id="1073116387">
      <w:bodyDiv w:val="1"/>
      <w:marLeft w:val="0"/>
      <w:marRight w:val="0"/>
      <w:marTop w:val="0"/>
      <w:marBottom w:val="0"/>
      <w:divBdr>
        <w:top w:val="none" w:sz="0" w:space="0" w:color="auto"/>
        <w:left w:val="none" w:sz="0" w:space="0" w:color="auto"/>
        <w:bottom w:val="none" w:sz="0" w:space="0" w:color="auto"/>
        <w:right w:val="none" w:sz="0" w:space="0" w:color="auto"/>
      </w:divBdr>
    </w:div>
    <w:div w:id="1115640522">
      <w:bodyDiv w:val="1"/>
      <w:marLeft w:val="0"/>
      <w:marRight w:val="0"/>
      <w:marTop w:val="0"/>
      <w:marBottom w:val="0"/>
      <w:divBdr>
        <w:top w:val="none" w:sz="0" w:space="0" w:color="auto"/>
        <w:left w:val="none" w:sz="0" w:space="0" w:color="auto"/>
        <w:bottom w:val="none" w:sz="0" w:space="0" w:color="auto"/>
        <w:right w:val="none" w:sz="0" w:space="0" w:color="auto"/>
      </w:divBdr>
      <w:divsChild>
        <w:div w:id="2001039306">
          <w:marLeft w:val="0"/>
          <w:marRight w:val="0"/>
          <w:marTop w:val="0"/>
          <w:marBottom w:val="0"/>
          <w:divBdr>
            <w:top w:val="none" w:sz="0" w:space="0" w:color="auto"/>
            <w:left w:val="none" w:sz="0" w:space="0" w:color="auto"/>
            <w:bottom w:val="none" w:sz="0" w:space="0" w:color="auto"/>
            <w:right w:val="none" w:sz="0" w:space="0" w:color="auto"/>
          </w:divBdr>
        </w:div>
      </w:divsChild>
    </w:div>
    <w:div w:id="1187715010">
      <w:bodyDiv w:val="1"/>
      <w:marLeft w:val="0"/>
      <w:marRight w:val="0"/>
      <w:marTop w:val="0"/>
      <w:marBottom w:val="0"/>
      <w:divBdr>
        <w:top w:val="none" w:sz="0" w:space="0" w:color="auto"/>
        <w:left w:val="none" w:sz="0" w:space="0" w:color="auto"/>
        <w:bottom w:val="none" w:sz="0" w:space="0" w:color="auto"/>
        <w:right w:val="none" w:sz="0" w:space="0" w:color="auto"/>
      </w:divBdr>
    </w:div>
    <w:div w:id="1198203575">
      <w:bodyDiv w:val="1"/>
      <w:marLeft w:val="0"/>
      <w:marRight w:val="0"/>
      <w:marTop w:val="0"/>
      <w:marBottom w:val="0"/>
      <w:divBdr>
        <w:top w:val="none" w:sz="0" w:space="0" w:color="auto"/>
        <w:left w:val="none" w:sz="0" w:space="0" w:color="auto"/>
        <w:bottom w:val="none" w:sz="0" w:space="0" w:color="auto"/>
        <w:right w:val="none" w:sz="0" w:space="0" w:color="auto"/>
      </w:divBdr>
    </w:div>
    <w:div w:id="1213075112">
      <w:bodyDiv w:val="1"/>
      <w:marLeft w:val="0"/>
      <w:marRight w:val="0"/>
      <w:marTop w:val="0"/>
      <w:marBottom w:val="0"/>
      <w:divBdr>
        <w:top w:val="none" w:sz="0" w:space="0" w:color="auto"/>
        <w:left w:val="none" w:sz="0" w:space="0" w:color="auto"/>
        <w:bottom w:val="none" w:sz="0" w:space="0" w:color="auto"/>
        <w:right w:val="none" w:sz="0" w:space="0" w:color="auto"/>
      </w:divBdr>
    </w:div>
    <w:div w:id="1224175415">
      <w:bodyDiv w:val="1"/>
      <w:marLeft w:val="0"/>
      <w:marRight w:val="0"/>
      <w:marTop w:val="0"/>
      <w:marBottom w:val="0"/>
      <w:divBdr>
        <w:top w:val="none" w:sz="0" w:space="0" w:color="auto"/>
        <w:left w:val="none" w:sz="0" w:space="0" w:color="auto"/>
        <w:bottom w:val="none" w:sz="0" w:space="0" w:color="auto"/>
        <w:right w:val="none" w:sz="0" w:space="0" w:color="auto"/>
      </w:divBdr>
    </w:div>
    <w:div w:id="1227647566">
      <w:bodyDiv w:val="1"/>
      <w:marLeft w:val="0"/>
      <w:marRight w:val="0"/>
      <w:marTop w:val="0"/>
      <w:marBottom w:val="0"/>
      <w:divBdr>
        <w:top w:val="none" w:sz="0" w:space="0" w:color="auto"/>
        <w:left w:val="none" w:sz="0" w:space="0" w:color="auto"/>
        <w:bottom w:val="none" w:sz="0" w:space="0" w:color="auto"/>
        <w:right w:val="none" w:sz="0" w:space="0" w:color="auto"/>
      </w:divBdr>
    </w:div>
    <w:div w:id="1271015713">
      <w:bodyDiv w:val="1"/>
      <w:marLeft w:val="0"/>
      <w:marRight w:val="0"/>
      <w:marTop w:val="0"/>
      <w:marBottom w:val="0"/>
      <w:divBdr>
        <w:top w:val="none" w:sz="0" w:space="0" w:color="auto"/>
        <w:left w:val="none" w:sz="0" w:space="0" w:color="auto"/>
        <w:bottom w:val="none" w:sz="0" w:space="0" w:color="auto"/>
        <w:right w:val="none" w:sz="0" w:space="0" w:color="auto"/>
      </w:divBdr>
    </w:div>
    <w:div w:id="1282298524">
      <w:bodyDiv w:val="1"/>
      <w:marLeft w:val="0"/>
      <w:marRight w:val="0"/>
      <w:marTop w:val="0"/>
      <w:marBottom w:val="0"/>
      <w:divBdr>
        <w:top w:val="none" w:sz="0" w:space="0" w:color="auto"/>
        <w:left w:val="none" w:sz="0" w:space="0" w:color="auto"/>
        <w:bottom w:val="none" w:sz="0" w:space="0" w:color="auto"/>
        <w:right w:val="none" w:sz="0" w:space="0" w:color="auto"/>
      </w:divBdr>
    </w:div>
    <w:div w:id="1317763370">
      <w:bodyDiv w:val="1"/>
      <w:marLeft w:val="0"/>
      <w:marRight w:val="0"/>
      <w:marTop w:val="0"/>
      <w:marBottom w:val="0"/>
      <w:divBdr>
        <w:top w:val="none" w:sz="0" w:space="0" w:color="auto"/>
        <w:left w:val="none" w:sz="0" w:space="0" w:color="auto"/>
        <w:bottom w:val="none" w:sz="0" w:space="0" w:color="auto"/>
        <w:right w:val="none" w:sz="0" w:space="0" w:color="auto"/>
      </w:divBdr>
      <w:divsChild>
        <w:div w:id="1280650181">
          <w:marLeft w:val="0"/>
          <w:marRight w:val="0"/>
          <w:marTop w:val="0"/>
          <w:marBottom w:val="0"/>
          <w:divBdr>
            <w:top w:val="none" w:sz="0" w:space="0" w:color="auto"/>
            <w:left w:val="none" w:sz="0" w:space="0" w:color="auto"/>
            <w:bottom w:val="none" w:sz="0" w:space="0" w:color="auto"/>
            <w:right w:val="none" w:sz="0" w:space="0" w:color="auto"/>
          </w:divBdr>
        </w:div>
        <w:div w:id="788865532">
          <w:marLeft w:val="0"/>
          <w:marRight w:val="0"/>
          <w:marTop w:val="0"/>
          <w:marBottom w:val="0"/>
          <w:divBdr>
            <w:top w:val="none" w:sz="0" w:space="0" w:color="auto"/>
            <w:left w:val="none" w:sz="0" w:space="0" w:color="auto"/>
            <w:bottom w:val="none" w:sz="0" w:space="0" w:color="auto"/>
            <w:right w:val="none" w:sz="0" w:space="0" w:color="auto"/>
          </w:divBdr>
          <w:divsChild>
            <w:div w:id="11662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07966">
      <w:bodyDiv w:val="1"/>
      <w:marLeft w:val="0"/>
      <w:marRight w:val="0"/>
      <w:marTop w:val="0"/>
      <w:marBottom w:val="0"/>
      <w:divBdr>
        <w:top w:val="none" w:sz="0" w:space="0" w:color="auto"/>
        <w:left w:val="none" w:sz="0" w:space="0" w:color="auto"/>
        <w:bottom w:val="none" w:sz="0" w:space="0" w:color="auto"/>
        <w:right w:val="none" w:sz="0" w:space="0" w:color="auto"/>
      </w:divBdr>
    </w:div>
    <w:div w:id="1323466601">
      <w:bodyDiv w:val="1"/>
      <w:marLeft w:val="0"/>
      <w:marRight w:val="0"/>
      <w:marTop w:val="0"/>
      <w:marBottom w:val="0"/>
      <w:divBdr>
        <w:top w:val="none" w:sz="0" w:space="0" w:color="auto"/>
        <w:left w:val="none" w:sz="0" w:space="0" w:color="auto"/>
        <w:bottom w:val="none" w:sz="0" w:space="0" w:color="auto"/>
        <w:right w:val="none" w:sz="0" w:space="0" w:color="auto"/>
      </w:divBdr>
    </w:div>
    <w:div w:id="1326057864">
      <w:bodyDiv w:val="1"/>
      <w:marLeft w:val="0"/>
      <w:marRight w:val="0"/>
      <w:marTop w:val="0"/>
      <w:marBottom w:val="0"/>
      <w:divBdr>
        <w:top w:val="none" w:sz="0" w:space="0" w:color="auto"/>
        <w:left w:val="none" w:sz="0" w:space="0" w:color="auto"/>
        <w:bottom w:val="none" w:sz="0" w:space="0" w:color="auto"/>
        <w:right w:val="none" w:sz="0" w:space="0" w:color="auto"/>
      </w:divBdr>
    </w:div>
    <w:div w:id="1360203388">
      <w:bodyDiv w:val="1"/>
      <w:marLeft w:val="0"/>
      <w:marRight w:val="0"/>
      <w:marTop w:val="0"/>
      <w:marBottom w:val="0"/>
      <w:divBdr>
        <w:top w:val="none" w:sz="0" w:space="0" w:color="auto"/>
        <w:left w:val="none" w:sz="0" w:space="0" w:color="auto"/>
        <w:bottom w:val="none" w:sz="0" w:space="0" w:color="auto"/>
        <w:right w:val="none" w:sz="0" w:space="0" w:color="auto"/>
      </w:divBdr>
      <w:divsChild>
        <w:div w:id="98828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436614">
              <w:marLeft w:val="0"/>
              <w:marRight w:val="0"/>
              <w:marTop w:val="0"/>
              <w:marBottom w:val="0"/>
              <w:divBdr>
                <w:top w:val="none" w:sz="0" w:space="0" w:color="auto"/>
                <w:left w:val="none" w:sz="0" w:space="0" w:color="auto"/>
                <w:bottom w:val="none" w:sz="0" w:space="0" w:color="auto"/>
                <w:right w:val="none" w:sz="0" w:space="0" w:color="auto"/>
              </w:divBdr>
              <w:divsChild>
                <w:div w:id="408816541">
                  <w:marLeft w:val="0"/>
                  <w:marRight w:val="0"/>
                  <w:marTop w:val="0"/>
                  <w:marBottom w:val="0"/>
                  <w:divBdr>
                    <w:top w:val="none" w:sz="0" w:space="0" w:color="auto"/>
                    <w:left w:val="none" w:sz="0" w:space="0" w:color="auto"/>
                    <w:bottom w:val="none" w:sz="0" w:space="0" w:color="auto"/>
                    <w:right w:val="none" w:sz="0" w:space="0" w:color="auto"/>
                  </w:divBdr>
                </w:div>
                <w:div w:id="473060879">
                  <w:marLeft w:val="0"/>
                  <w:marRight w:val="0"/>
                  <w:marTop w:val="0"/>
                  <w:marBottom w:val="0"/>
                  <w:divBdr>
                    <w:top w:val="none" w:sz="0" w:space="0" w:color="auto"/>
                    <w:left w:val="none" w:sz="0" w:space="0" w:color="auto"/>
                    <w:bottom w:val="none" w:sz="0" w:space="0" w:color="auto"/>
                    <w:right w:val="none" w:sz="0" w:space="0" w:color="auto"/>
                  </w:divBdr>
                </w:div>
                <w:div w:id="765729928">
                  <w:marLeft w:val="0"/>
                  <w:marRight w:val="0"/>
                  <w:marTop w:val="0"/>
                  <w:marBottom w:val="0"/>
                  <w:divBdr>
                    <w:top w:val="none" w:sz="0" w:space="0" w:color="auto"/>
                    <w:left w:val="none" w:sz="0" w:space="0" w:color="auto"/>
                    <w:bottom w:val="none" w:sz="0" w:space="0" w:color="auto"/>
                    <w:right w:val="none" w:sz="0" w:space="0" w:color="auto"/>
                  </w:divBdr>
                </w:div>
                <w:div w:id="7339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69837">
      <w:bodyDiv w:val="1"/>
      <w:marLeft w:val="0"/>
      <w:marRight w:val="0"/>
      <w:marTop w:val="0"/>
      <w:marBottom w:val="0"/>
      <w:divBdr>
        <w:top w:val="none" w:sz="0" w:space="0" w:color="auto"/>
        <w:left w:val="none" w:sz="0" w:space="0" w:color="auto"/>
        <w:bottom w:val="none" w:sz="0" w:space="0" w:color="auto"/>
        <w:right w:val="none" w:sz="0" w:space="0" w:color="auto"/>
      </w:divBdr>
    </w:div>
    <w:div w:id="1463420914">
      <w:bodyDiv w:val="1"/>
      <w:marLeft w:val="0"/>
      <w:marRight w:val="0"/>
      <w:marTop w:val="0"/>
      <w:marBottom w:val="0"/>
      <w:divBdr>
        <w:top w:val="none" w:sz="0" w:space="0" w:color="auto"/>
        <w:left w:val="none" w:sz="0" w:space="0" w:color="auto"/>
        <w:bottom w:val="none" w:sz="0" w:space="0" w:color="auto"/>
        <w:right w:val="none" w:sz="0" w:space="0" w:color="auto"/>
      </w:divBdr>
    </w:div>
    <w:div w:id="1492522993">
      <w:bodyDiv w:val="1"/>
      <w:marLeft w:val="0"/>
      <w:marRight w:val="0"/>
      <w:marTop w:val="0"/>
      <w:marBottom w:val="0"/>
      <w:divBdr>
        <w:top w:val="none" w:sz="0" w:space="0" w:color="auto"/>
        <w:left w:val="none" w:sz="0" w:space="0" w:color="auto"/>
        <w:bottom w:val="none" w:sz="0" w:space="0" w:color="auto"/>
        <w:right w:val="none" w:sz="0" w:space="0" w:color="auto"/>
      </w:divBdr>
    </w:div>
    <w:div w:id="1501583741">
      <w:bodyDiv w:val="1"/>
      <w:marLeft w:val="0"/>
      <w:marRight w:val="0"/>
      <w:marTop w:val="0"/>
      <w:marBottom w:val="0"/>
      <w:divBdr>
        <w:top w:val="none" w:sz="0" w:space="0" w:color="auto"/>
        <w:left w:val="none" w:sz="0" w:space="0" w:color="auto"/>
        <w:bottom w:val="none" w:sz="0" w:space="0" w:color="auto"/>
        <w:right w:val="none" w:sz="0" w:space="0" w:color="auto"/>
      </w:divBdr>
    </w:div>
    <w:div w:id="1547596996">
      <w:bodyDiv w:val="1"/>
      <w:marLeft w:val="0"/>
      <w:marRight w:val="0"/>
      <w:marTop w:val="0"/>
      <w:marBottom w:val="0"/>
      <w:divBdr>
        <w:top w:val="none" w:sz="0" w:space="0" w:color="auto"/>
        <w:left w:val="none" w:sz="0" w:space="0" w:color="auto"/>
        <w:bottom w:val="none" w:sz="0" w:space="0" w:color="auto"/>
        <w:right w:val="none" w:sz="0" w:space="0" w:color="auto"/>
      </w:divBdr>
    </w:div>
    <w:div w:id="1623422119">
      <w:bodyDiv w:val="1"/>
      <w:marLeft w:val="0"/>
      <w:marRight w:val="0"/>
      <w:marTop w:val="0"/>
      <w:marBottom w:val="0"/>
      <w:divBdr>
        <w:top w:val="none" w:sz="0" w:space="0" w:color="auto"/>
        <w:left w:val="none" w:sz="0" w:space="0" w:color="auto"/>
        <w:bottom w:val="none" w:sz="0" w:space="0" w:color="auto"/>
        <w:right w:val="none" w:sz="0" w:space="0" w:color="auto"/>
      </w:divBdr>
    </w:div>
    <w:div w:id="1626765145">
      <w:bodyDiv w:val="1"/>
      <w:marLeft w:val="0"/>
      <w:marRight w:val="0"/>
      <w:marTop w:val="0"/>
      <w:marBottom w:val="0"/>
      <w:divBdr>
        <w:top w:val="none" w:sz="0" w:space="0" w:color="auto"/>
        <w:left w:val="none" w:sz="0" w:space="0" w:color="auto"/>
        <w:bottom w:val="none" w:sz="0" w:space="0" w:color="auto"/>
        <w:right w:val="none" w:sz="0" w:space="0" w:color="auto"/>
      </w:divBdr>
    </w:div>
    <w:div w:id="1692684388">
      <w:bodyDiv w:val="1"/>
      <w:marLeft w:val="0"/>
      <w:marRight w:val="0"/>
      <w:marTop w:val="0"/>
      <w:marBottom w:val="0"/>
      <w:divBdr>
        <w:top w:val="none" w:sz="0" w:space="0" w:color="auto"/>
        <w:left w:val="none" w:sz="0" w:space="0" w:color="auto"/>
        <w:bottom w:val="none" w:sz="0" w:space="0" w:color="auto"/>
        <w:right w:val="none" w:sz="0" w:space="0" w:color="auto"/>
      </w:divBdr>
    </w:div>
    <w:div w:id="1701007231">
      <w:bodyDiv w:val="1"/>
      <w:marLeft w:val="0"/>
      <w:marRight w:val="0"/>
      <w:marTop w:val="0"/>
      <w:marBottom w:val="0"/>
      <w:divBdr>
        <w:top w:val="none" w:sz="0" w:space="0" w:color="auto"/>
        <w:left w:val="none" w:sz="0" w:space="0" w:color="auto"/>
        <w:bottom w:val="none" w:sz="0" w:space="0" w:color="auto"/>
        <w:right w:val="none" w:sz="0" w:space="0" w:color="auto"/>
      </w:divBdr>
    </w:div>
    <w:div w:id="1749420037">
      <w:bodyDiv w:val="1"/>
      <w:marLeft w:val="0"/>
      <w:marRight w:val="0"/>
      <w:marTop w:val="0"/>
      <w:marBottom w:val="0"/>
      <w:divBdr>
        <w:top w:val="none" w:sz="0" w:space="0" w:color="auto"/>
        <w:left w:val="none" w:sz="0" w:space="0" w:color="auto"/>
        <w:bottom w:val="none" w:sz="0" w:space="0" w:color="auto"/>
        <w:right w:val="none" w:sz="0" w:space="0" w:color="auto"/>
      </w:divBdr>
    </w:div>
    <w:div w:id="1797722435">
      <w:bodyDiv w:val="1"/>
      <w:marLeft w:val="0"/>
      <w:marRight w:val="0"/>
      <w:marTop w:val="0"/>
      <w:marBottom w:val="0"/>
      <w:divBdr>
        <w:top w:val="none" w:sz="0" w:space="0" w:color="auto"/>
        <w:left w:val="none" w:sz="0" w:space="0" w:color="auto"/>
        <w:bottom w:val="none" w:sz="0" w:space="0" w:color="auto"/>
        <w:right w:val="none" w:sz="0" w:space="0" w:color="auto"/>
      </w:divBdr>
    </w:div>
    <w:div w:id="1830055374">
      <w:bodyDiv w:val="1"/>
      <w:marLeft w:val="0"/>
      <w:marRight w:val="0"/>
      <w:marTop w:val="0"/>
      <w:marBottom w:val="0"/>
      <w:divBdr>
        <w:top w:val="none" w:sz="0" w:space="0" w:color="auto"/>
        <w:left w:val="none" w:sz="0" w:space="0" w:color="auto"/>
        <w:bottom w:val="none" w:sz="0" w:space="0" w:color="auto"/>
        <w:right w:val="none" w:sz="0" w:space="0" w:color="auto"/>
      </w:divBdr>
    </w:div>
    <w:div w:id="1831557769">
      <w:bodyDiv w:val="1"/>
      <w:marLeft w:val="0"/>
      <w:marRight w:val="0"/>
      <w:marTop w:val="0"/>
      <w:marBottom w:val="0"/>
      <w:divBdr>
        <w:top w:val="none" w:sz="0" w:space="0" w:color="auto"/>
        <w:left w:val="none" w:sz="0" w:space="0" w:color="auto"/>
        <w:bottom w:val="none" w:sz="0" w:space="0" w:color="auto"/>
        <w:right w:val="none" w:sz="0" w:space="0" w:color="auto"/>
      </w:divBdr>
    </w:div>
    <w:div w:id="1954482941">
      <w:bodyDiv w:val="1"/>
      <w:marLeft w:val="0"/>
      <w:marRight w:val="0"/>
      <w:marTop w:val="0"/>
      <w:marBottom w:val="0"/>
      <w:divBdr>
        <w:top w:val="none" w:sz="0" w:space="0" w:color="auto"/>
        <w:left w:val="none" w:sz="0" w:space="0" w:color="auto"/>
        <w:bottom w:val="none" w:sz="0" w:space="0" w:color="auto"/>
        <w:right w:val="none" w:sz="0" w:space="0" w:color="auto"/>
      </w:divBdr>
    </w:div>
    <w:div w:id="1968004758">
      <w:bodyDiv w:val="1"/>
      <w:marLeft w:val="0"/>
      <w:marRight w:val="0"/>
      <w:marTop w:val="0"/>
      <w:marBottom w:val="0"/>
      <w:divBdr>
        <w:top w:val="none" w:sz="0" w:space="0" w:color="auto"/>
        <w:left w:val="none" w:sz="0" w:space="0" w:color="auto"/>
        <w:bottom w:val="none" w:sz="0" w:space="0" w:color="auto"/>
        <w:right w:val="none" w:sz="0" w:space="0" w:color="auto"/>
      </w:divBdr>
    </w:div>
    <w:div w:id="2005358604">
      <w:bodyDiv w:val="1"/>
      <w:marLeft w:val="0"/>
      <w:marRight w:val="0"/>
      <w:marTop w:val="0"/>
      <w:marBottom w:val="0"/>
      <w:divBdr>
        <w:top w:val="none" w:sz="0" w:space="0" w:color="auto"/>
        <w:left w:val="none" w:sz="0" w:space="0" w:color="auto"/>
        <w:bottom w:val="none" w:sz="0" w:space="0" w:color="auto"/>
        <w:right w:val="none" w:sz="0" w:space="0" w:color="auto"/>
      </w:divBdr>
    </w:div>
    <w:div w:id="2058241203">
      <w:bodyDiv w:val="1"/>
      <w:marLeft w:val="0"/>
      <w:marRight w:val="0"/>
      <w:marTop w:val="0"/>
      <w:marBottom w:val="0"/>
      <w:divBdr>
        <w:top w:val="none" w:sz="0" w:space="0" w:color="auto"/>
        <w:left w:val="none" w:sz="0" w:space="0" w:color="auto"/>
        <w:bottom w:val="none" w:sz="0" w:space="0" w:color="auto"/>
        <w:right w:val="none" w:sz="0" w:space="0" w:color="auto"/>
      </w:divBdr>
    </w:div>
    <w:div w:id="2071612600">
      <w:bodyDiv w:val="1"/>
      <w:marLeft w:val="0"/>
      <w:marRight w:val="0"/>
      <w:marTop w:val="0"/>
      <w:marBottom w:val="0"/>
      <w:divBdr>
        <w:top w:val="none" w:sz="0" w:space="0" w:color="auto"/>
        <w:left w:val="none" w:sz="0" w:space="0" w:color="auto"/>
        <w:bottom w:val="none" w:sz="0" w:space="0" w:color="auto"/>
        <w:right w:val="none" w:sz="0" w:space="0" w:color="auto"/>
      </w:divBdr>
    </w:div>
    <w:div w:id="2087609232">
      <w:bodyDiv w:val="1"/>
      <w:marLeft w:val="0"/>
      <w:marRight w:val="0"/>
      <w:marTop w:val="0"/>
      <w:marBottom w:val="0"/>
      <w:divBdr>
        <w:top w:val="none" w:sz="0" w:space="0" w:color="auto"/>
        <w:left w:val="none" w:sz="0" w:space="0" w:color="auto"/>
        <w:bottom w:val="none" w:sz="0" w:space="0" w:color="auto"/>
        <w:right w:val="none" w:sz="0" w:space="0" w:color="auto"/>
      </w:divBdr>
      <w:divsChild>
        <w:div w:id="202743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5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5850">
      <w:bodyDiv w:val="1"/>
      <w:marLeft w:val="0"/>
      <w:marRight w:val="0"/>
      <w:marTop w:val="0"/>
      <w:marBottom w:val="0"/>
      <w:divBdr>
        <w:top w:val="none" w:sz="0" w:space="0" w:color="auto"/>
        <w:left w:val="none" w:sz="0" w:space="0" w:color="auto"/>
        <w:bottom w:val="none" w:sz="0" w:space="0" w:color="auto"/>
        <w:right w:val="none" w:sz="0" w:space="0" w:color="auto"/>
      </w:divBdr>
    </w:div>
    <w:div w:id="2106879810">
      <w:bodyDiv w:val="1"/>
      <w:marLeft w:val="0"/>
      <w:marRight w:val="0"/>
      <w:marTop w:val="0"/>
      <w:marBottom w:val="0"/>
      <w:divBdr>
        <w:top w:val="none" w:sz="0" w:space="0" w:color="auto"/>
        <w:left w:val="none" w:sz="0" w:space="0" w:color="auto"/>
        <w:bottom w:val="none" w:sz="0" w:space="0" w:color="auto"/>
        <w:right w:val="none" w:sz="0" w:space="0" w:color="auto"/>
      </w:divBdr>
    </w:div>
    <w:div w:id="2116902341">
      <w:bodyDiv w:val="1"/>
      <w:marLeft w:val="0"/>
      <w:marRight w:val="0"/>
      <w:marTop w:val="0"/>
      <w:marBottom w:val="0"/>
      <w:divBdr>
        <w:top w:val="none" w:sz="0" w:space="0" w:color="auto"/>
        <w:left w:val="none" w:sz="0" w:space="0" w:color="auto"/>
        <w:bottom w:val="none" w:sz="0" w:space="0" w:color="auto"/>
        <w:right w:val="none" w:sz="0" w:space="0" w:color="auto"/>
      </w:divBdr>
    </w:div>
    <w:div w:id="214696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logs.die-gdi.de/longform/investment-facilitation-for-sustainable-developmen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intracen.org/uploadedFiles/intracenorg/Content/Redesign/Events/IFD%20Inventory%20as%20of%2026%20Nov.%2020%20rev.pdf" TargetMode="External"/><Relationship Id="rId2" Type="http://schemas.openxmlformats.org/officeDocument/2006/relationships/numbering" Target="numbering.xml"/><Relationship Id="rId16" Type="http://schemas.openxmlformats.org/officeDocument/2006/relationships/hyperlink" Target="https://papers.ssrn.com/sol3/papers.cfm?abstract_id=349696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3.weforum.org/docs/WEF_Investment_Facilitation_2019.pdf"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ntracen.org/uploadedFiles/intracenorg/Content/Redesign/Events/IFD%203-pager%20revised%2022%20Nov.%202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75FC-25C1-41E7-B476-DFFCC36B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4284</Words>
  <Characters>24419</Characters>
  <Application>Microsoft Office Word</Application>
  <DocSecurity>4</DocSecurity>
  <Lines>203</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Natthika Charoenphon</cp:lastModifiedBy>
  <cp:revision>2</cp:revision>
  <cp:lastPrinted>2021-03-24T19:05:00Z</cp:lastPrinted>
  <dcterms:created xsi:type="dcterms:W3CDTF">2021-03-30T01:32:00Z</dcterms:created>
  <dcterms:modified xsi:type="dcterms:W3CDTF">2021-03-30T01:32:00Z</dcterms:modified>
</cp:coreProperties>
</file>